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7FB4" w14:textId="468186F0" w:rsidR="00C21A6C" w:rsidRPr="00526893" w:rsidRDefault="00C21A6C" w:rsidP="00526893">
      <w:pPr>
        <w:pStyle w:val="Heading1"/>
      </w:pPr>
      <w:bookmarkStart w:id="0" w:name="_GoBack"/>
      <w:bookmarkEnd w:id="0"/>
      <w:r w:rsidRPr="00526893">
        <w:t xml:space="preserve">Learner Resource </w:t>
      </w:r>
      <w:r w:rsidR="003250E6">
        <w:t>28</w:t>
      </w:r>
    </w:p>
    <w:p w14:paraId="61A96BB6" w14:textId="6073D707" w:rsidR="00FF458A" w:rsidRPr="00526893" w:rsidRDefault="003250E6" w:rsidP="00A5796C">
      <w:pPr>
        <w:pStyle w:val="Heading2"/>
        <w:spacing w:before="0"/>
      </w:pPr>
      <w:r w:rsidRPr="003250E6">
        <w:t>Summary table for descriptive statistics</w:t>
      </w:r>
    </w:p>
    <w:tbl>
      <w:tblPr>
        <w:tblStyle w:val="TableGrid"/>
        <w:tblW w:w="15692" w:type="dxa"/>
        <w:tblInd w:w="-579" w:type="dxa"/>
        <w:tblLook w:val="04A0" w:firstRow="1" w:lastRow="0" w:firstColumn="1" w:lastColumn="0" w:noHBand="0" w:noVBand="1"/>
      </w:tblPr>
      <w:tblGrid>
        <w:gridCol w:w="2672"/>
        <w:gridCol w:w="1984"/>
        <w:gridCol w:w="1504"/>
        <w:gridCol w:w="2281"/>
        <w:gridCol w:w="1610"/>
        <w:gridCol w:w="2118"/>
        <w:gridCol w:w="1559"/>
        <w:gridCol w:w="1964"/>
      </w:tblGrid>
      <w:tr w:rsidR="003250E6" w:rsidRPr="00D47751" w14:paraId="718F26EE" w14:textId="77777777" w:rsidTr="00876256">
        <w:tc>
          <w:tcPr>
            <w:tcW w:w="2672" w:type="dxa"/>
            <w:shd w:val="clear" w:color="auto" w:fill="956893"/>
          </w:tcPr>
          <w:p w14:paraId="42D3B1CA" w14:textId="3C76F657" w:rsidR="003250E6" w:rsidRPr="00D47751" w:rsidRDefault="003250E6" w:rsidP="00D47751">
            <w:pPr>
              <w:pStyle w:val="Tablehead"/>
              <w:spacing w:before="60" w:after="60"/>
              <w:rPr>
                <w:sz w:val="14"/>
                <w:szCs w:val="14"/>
              </w:rPr>
            </w:pPr>
            <w:r w:rsidRPr="00D47751">
              <w:rPr>
                <w:sz w:val="14"/>
                <w:szCs w:val="14"/>
              </w:rPr>
              <w:t>Mean – What is it and how to calculate?</w:t>
            </w:r>
          </w:p>
        </w:tc>
        <w:tc>
          <w:tcPr>
            <w:tcW w:w="1984" w:type="dxa"/>
            <w:shd w:val="clear" w:color="auto" w:fill="956893"/>
          </w:tcPr>
          <w:p w14:paraId="4E587909" w14:textId="1EBBAC70" w:rsidR="003250E6" w:rsidRPr="00D47751" w:rsidRDefault="003250E6" w:rsidP="00D47751">
            <w:pPr>
              <w:pStyle w:val="Tablehead"/>
              <w:spacing w:before="60" w:after="60"/>
              <w:rPr>
                <w:sz w:val="14"/>
                <w:szCs w:val="14"/>
              </w:rPr>
            </w:pPr>
            <w:r w:rsidRPr="00D47751">
              <w:rPr>
                <w:sz w:val="14"/>
                <w:szCs w:val="14"/>
              </w:rPr>
              <w:t>Work out the mean for these data sets</w:t>
            </w:r>
          </w:p>
        </w:tc>
        <w:tc>
          <w:tcPr>
            <w:tcW w:w="1504" w:type="dxa"/>
            <w:shd w:val="clear" w:color="auto" w:fill="956893"/>
          </w:tcPr>
          <w:p w14:paraId="33282244" w14:textId="5B6CD390" w:rsidR="003250E6" w:rsidRPr="00D47751" w:rsidRDefault="003250E6" w:rsidP="00D47751">
            <w:pPr>
              <w:pStyle w:val="Tablehead"/>
              <w:spacing w:before="60" w:after="60"/>
              <w:rPr>
                <w:sz w:val="14"/>
                <w:szCs w:val="14"/>
              </w:rPr>
            </w:pPr>
            <w:r w:rsidRPr="00D47751">
              <w:rPr>
                <w:sz w:val="14"/>
                <w:szCs w:val="14"/>
              </w:rPr>
              <w:t>Mode What is it and how to calculate?</w:t>
            </w:r>
          </w:p>
        </w:tc>
        <w:tc>
          <w:tcPr>
            <w:tcW w:w="2281" w:type="dxa"/>
            <w:shd w:val="clear" w:color="auto" w:fill="956893"/>
          </w:tcPr>
          <w:p w14:paraId="25B755EF" w14:textId="21B3B8BD" w:rsidR="003250E6" w:rsidRPr="00D47751" w:rsidRDefault="003250E6" w:rsidP="00D47751">
            <w:pPr>
              <w:pStyle w:val="Tablehead"/>
              <w:spacing w:before="60" w:after="60"/>
              <w:rPr>
                <w:sz w:val="14"/>
                <w:szCs w:val="14"/>
              </w:rPr>
            </w:pPr>
            <w:r w:rsidRPr="00D47751">
              <w:rPr>
                <w:sz w:val="14"/>
                <w:szCs w:val="14"/>
              </w:rPr>
              <w:t>Work out the mode for these data sets</w:t>
            </w:r>
          </w:p>
        </w:tc>
        <w:tc>
          <w:tcPr>
            <w:tcW w:w="1610" w:type="dxa"/>
            <w:shd w:val="clear" w:color="auto" w:fill="956893"/>
          </w:tcPr>
          <w:p w14:paraId="05687364" w14:textId="7C8BB97D" w:rsidR="003250E6" w:rsidRPr="00D47751" w:rsidRDefault="003250E6" w:rsidP="00D47751">
            <w:pPr>
              <w:pStyle w:val="Tablehead"/>
              <w:spacing w:before="60" w:after="60"/>
              <w:rPr>
                <w:sz w:val="14"/>
                <w:szCs w:val="14"/>
              </w:rPr>
            </w:pPr>
            <w:r w:rsidRPr="00D47751">
              <w:rPr>
                <w:sz w:val="14"/>
                <w:szCs w:val="14"/>
              </w:rPr>
              <w:t xml:space="preserve">Median </w:t>
            </w:r>
            <w:proofErr w:type="gramStart"/>
            <w:r w:rsidRPr="00D47751">
              <w:rPr>
                <w:sz w:val="14"/>
                <w:szCs w:val="14"/>
              </w:rPr>
              <w:t>-  What</w:t>
            </w:r>
            <w:proofErr w:type="gramEnd"/>
            <w:r w:rsidRPr="00D47751">
              <w:rPr>
                <w:sz w:val="14"/>
                <w:szCs w:val="14"/>
              </w:rPr>
              <w:t xml:space="preserve"> is it and how to calculate?</w:t>
            </w:r>
          </w:p>
        </w:tc>
        <w:tc>
          <w:tcPr>
            <w:tcW w:w="2118" w:type="dxa"/>
            <w:shd w:val="clear" w:color="auto" w:fill="956893"/>
          </w:tcPr>
          <w:p w14:paraId="131F7456" w14:textId="2138657F" w:rsidR="003250E6" w:rsidRPr="00D47751" w:rsidRDefault="003250E6" w:rsidP="00D47751">
            <w:pPr>
              <w:pStyle w:val="Tablehead"/>
              <w:spacing w:before="60" w:after="60"/>
              <w:rPr>
                <w:sz w:val="14"/>
                <w:szCs w:val="14"/>
              </w:rPr>
            </w:pPr>
            <w:r w:rsidRPr="00D47751">
              <w:rPr>
                <w:sz w:val="14"/>
                <w:szCs w:val="14"/>
              </w:rPr>
              <w:t>Work out the median for these data sets</w:t>
            </w:r>
          </w:p>
        </w:tc>
        <w:tc>
          <w:tcPr>
            <w:tcW w:w="1559" w:type="dxa"/>
            <w:shd w:val="clear" w:color="auto" w:fill="956893"/>
          </w:tcPr>
          <w:p w14:paraId="38BEB2C7" w14:textId="374F280D" w:rsidR="003250E6" w:rsidRPr="00D47751" w:rsidRDefault="00503585" w:rsidP="00D47751">
            <w:pPr>
              <w:pStyle w:val="Tablehead"/>
              <w:spacing w:before="60" w:after="60"/>
              <w:rPr>
                <w:sz w:val="14"/>
                <w:szCs w:val="14"/>
              </w:rPr>
            </w:pPr>
            <w:r>
              <w:rPr>
                <w:sz w:val="14"/>
                <w:szCs w:val="14"/>
              </w:rPr>
              <w:t xml:space="preserve">Range- </w:t>
            </w:r>
            <w:r w:rsidR="003250E6" w:rsidRPr="00D47751">
              <w:rPr>
                <w:sz w:val="14"/>
                <w:szCs w:val="14"/>
              </w:rPr>
              <w:t>What is it and how to calculate?</w:t>
            </w:r>
          </w:p>
        </w:tc>
        <w:tc>
          <w:tcPr>
            <w:tcW w:w="1964" w:type="dxa"/>
            <w:shd w:val="clear" w:color="auto" w:fill="956893"/>
          </w:tcPr>
          <w:p w14:paraId="06DD443A" w14:textId="3421D47E" w:rsidR="003250E6" w:rsidRPr="00D47751" w:rsidRDefault="003250E6" w:rsidP="00D47751">
            <w:pPr>
              <w:pStyle w:val="Tablehead"/>
              <w:spacing w:before="60" w:after="60"/>
              <w:rPr>
                <w:sz w:val="14"/>
                <w:szCs w:val="14"/>
              </w:rPr>
            </w:pPr>
            <w:r w:rsidRPr="00D47751">
              <w:rPr>
                <w:sz w:val="14"/>
                <w:szCs w:val="14"/>
              </w:rPr>
              <w:t>Work out the range for these data sets</w:t>
            </w:r>
          </w:p>
        </w:tc>
      </w:tr>
      <w:tr w:rsidR="003250E6" w:rsidRPr="00D47751" w14:paraId="358D2629" w14:textId="77777777" w:rsidTr="00876256">
        <w:tc>
          <w:tcPr>
            <w:tcW w:w="2672" w:type="dxa"/>
          </w:tcPr>
          <w:p w14:paraId="2A257392" w14:textId="77777777" w:rsidR="003250E6" w:rsidRPr="00D47751" w:rsidRDefault="003250E6" w:rsidP="00D47751">
            <w:pPr>
              <w:spacing w:before="60" w:after="60"/>
              <w:rPr>
                <w:sz w:val="14"/>
                <w:szCs w:val="14"/>
              </w:rPr>
            </w:pPr>
            <w:r w:rsidRPr="00D47751">
              <w:rPr>
                <w:sz w:val="14"/>
                <w:szCs w:val="14"/>
              </w:rPr>
              <w:t xml:space="preserve">Sum of all the data in a set divided by the amount of values in a data set. </w:t>
            </w:r>
          </w:p>
          <w:p w14:paraId="79CF7895" w14:textId="77777777" w:rsidR="003250E6" w:rsidRPr="00D47751" w:rsidRDefault="003250E6" w:rsidP="00D47751">
            <w:pPr>
              <w:spacing w:before="60" w:after="60"/>
              <w:rPr>
                <w:sz w:val="14"/>
                <w:szCs w:val="14"/>
              </w:rPr>
            </w:pPr>
            <w:r w:rsidRPr="00D47751">
              <w:rPr>
                <w:sz w:val="14"/>
                <w:szCs w:val="14"/>
              </w:rPr>
              <w:t>Put all the numbers in numerical order.If there are an odd number of results, it is the middle number.</w:t>
            </w:r>
          </w:p>
          <w:p w14:paraId="1BD56BB4" w14:textId="2751F673" w:rsidR="003250E6" w:rsidRPr="00D47751" w:rsidRDefault="003250E6" w:rsidP="00D47751">
            <w:pPr>
              <w:spacing w:before="60" w:after="60"/>
              <w:rPr>
                <w:sz w:val="14"/>
                <w:szCs w:val="14"/>
              </w:rPr>
            </w:pPr>
            <w:r w:rsidRPr="00D47751">
              <w:rPr>
                <w:sz w:val="14"/>
                <w:szCs w:val="14"/>
              </w:rPr>
              <w:t>If there are an even number of results, it will be the mean of the two central numbers</w:t>
            </w:r>
          </w:p>
        </w:tc>
        <w:tc>
          <w:tcPr>
            <w:tcW w:w="1984" w:type="dxa"/>
          </w:tcPr>
          <w:p w14:paraId="0E68593F" w14:textId="77777777" w:rsidR="003250E6" w:rsidRPr="00D47751" w:rsidRDefault="003250E6" w:rsidP="00D47751">
            <w:pPr>
              <w:spacing w:before="60" w:after="60"/>
              <w:rPr>
                <w:sz w:val="14"/>
                <w:szCs w:val="14"/>
              </w:rPr>
            </w:pPr>
            <w:r w:rsidRPr="00D47751">
              <w:rPr>
                <w:sz w:val="14"/>
                <w:szCs w:val="14"/>
              </w:rPr>
              <w:t>11,15,20,22,26,28,30</w:t>
            </w:r>
          </w:p>
          <w:p w14:paraId="7B436069" w14:textId="77777777" w:rsidR="003250E6" w:rsidRPr="00D47751" w:rsidRDefault="003250E6" w:rsidP="00D47751">
            <w:pPr>
              <w:spacing w:before="60" w:after="60"/>
              <w:rPr>
                <w:sz w:val="14"/>
                <w:szCs w:val="14"/>
              </w:rPr>
            </w:pPr>
            <w:r w:rsidRPr="00D47751">
              <w:rPr>
                <w:sz w:val="14"/>
                <w:szCs w:val="14"/>
              </w:rPr>
              <w:t xml:space="preserve">Mean = </w:t>
            </w:r>
          </w:p>
          <w:p w14:paraId="0FBF0737" w14:textId="77777777" w:rsidR="003250E6" w:rsidRPr="00D47751" w:rsidRDefault="003250E6" w:rsidP="00D47751">
            <w:pPr>
              <w:spacing w:before="60" w:after="60"/>
              <w:rPr>
                <w:sz w:val="14"/>
                <w:szCs w:val="14"/>
              </w:rPr>
            </w:pPr>
          </w:p>
          <w:p w14:paraId="2E847C4F" w14:textId="77777777" w:rsidR="003250E6" w:rsidRPr="00D47751" w:rsidRDefault="003250E6" w:rsidP="00D47751">
            <w:pPr>
              <w:spacing w:before="60" w:after="60"/>
              <w:rPr>
                <w:sz w:val="14"/>
                <w:szCs w:val="14"/>
              </w:rPr>
            </w:pPr>
            <w:r w:rsidRPr="00D47751">
              <w:rPr>
                <w:sz w:val="14"/>
                <w:szCs w:val="14"/>
              </w:rPr>
              <w:t>2, 3,4,6,7,8,9,1,15</w:t>
            </w:r>
          </w:p>
          <w:p w14:paraId="7528533F" w14:textId="2D3EE429" w:rsidR="003250E6" w:rsidRPr="00D47751" w:rsidRDefault="003250E6" w:rsidP="00D47751">
            <w:pPr>
              <w:spacing w:before="60" w:after="60"/>
              <w:rPr>
                <w:sz w:val="14"/>
                <w:szCs w:val="14"/>
              </w:rPr>
            </w:pPr>
            <w:r w:rsidRPr="00D47751">
              <w:rPr>
                <w:sz w:val="14"/>
                <w:szCs w:val="14"/>
              </w:rPr>
              <w:t>Mean =</w:t>
            </w:r>
          </w:p>
          <w:p w14:paraId="659199F3" w14:textId="31A0E5F4" w:rsidR="003250E6" w:rsidRPr="00D47751" w:rsidRDefault="003250E6" w:rsidP="00D47751">
            <w:pPr>
              <w:spacing w:before="60" w:after="60"/>
              <w:rPr>
                <w:sz w:val="14"/>
                <w:szCs w:val="14"/>
              </w:rPr>
            </w:pPr>
          </w:p>
        </w:tc>
        <w:tc>
          <w:tcPr>
            <w:tcW w:w="1504" w:type="dxa"/>
          </w:tcPr>
          <w:p w14:paraId="1DCBFD02" w14:textId="499D465B" w:rsidR="003250E6" w:rsidRPr="00D47751" w:rsidRDefault="003250E6" w:rsidP="00D47751">
            <w:pPr>
              <w:spacing w:before="60" w:after="60"/>
              <w:rPr>
                <w:sz w:val="14"/>
                <w:szCs w:val="14"/>
              </w:rPr>
            </w:pPr>
          </w:p>
        </w:tc>
        <w:tc>
          <w:tcPr>
            <w:tcW w:w="2281" w:type="dxa"/>
          </w:tcPr>
          <w:p w14:paraId="270E9325" w14:textId="6F7C9C8F" w:rsidR="003250E6" w:rsidRPr="00D47751" w:rsidRDefault="003250E6" w:rsidP="00D47751">
            <w:pPr>
              <w:spacing w:before="60" w:after="60"/>
              <w:rPr>
                <w:sz w:val="14"/>
                <w:szCs w:val="14"/>
              </w:rPr>
            </w:pPr>
            <w:r w:rsidRPr="00D47751">
              <w:rPr>
                <w:sz w:val="14"/>
                <w:szCs w:val="14"/>
              </w:rPr>
              <w:t>5, 6, 6, 7, 5, 6, 3, 9, 9,5 ,7</w:t>
            </w:r>
          </w:p>
          <w:p w14:paraId="44978505" w14:textId="77777777" w:rsidR="003250E6" w:rsidRPr="00D47751" w:rsidRDefault="003250E6" w:rsidP="00D47751">
            <w:pPr>
              <w:spacing w:before="60" w:after="60"/>
              <w:rPr>
                <w:sz w:val="14"/>
                <w:szCs w:val="14"/>
              </w:rPr>
            </w:pPr>
            <w:r w:rsidRPr="00D47751">
              <w:rPr>
                <w:sz w:val="14"/>
                <w:szCs w:val="14"/>
              </w:rPr>
              <w:t xml:space="preserve">Mode = </w:t>
            </w:r>
          </w:p>
          <w:p w14:paraId="66A48452" w14:textId="77777777" w:rsidR="003250E6" w:rsidRPr="00D47751" w:rsidRDefault="003250E6" w:rsidP="00D47751">
            <w:pPr>
              <w:spacing w:before="60" w:after="60"/>
              <w:rPr>
                <w:sz w:val="14"/>
                <w:szCs w:val="14"/>
              </w:rPr>
            </w:pPr>
          </w:p>
          <w:p w14:paraId="50753DD7" w14:textId="77777777" w:rsidR="003250E6" w:rsidRPr="00D47751" w:rsidRDefault="003250E6" w:rsidP="00D47751">
            <w:pPr>
              <w:spacing w:before="60" w:after="60"/>
              <w:rPr>
                <w:sz w:val="14"/>
                <w:szCs w:val="14"/>
              </w:rPr>
            </w:pPr>
            <w:r w:rsidRPr="00D47751">
              <w:rPr>
                <w:sz w:val="14"/>
                <w:szCs w:val="14"/>
              </w:rPr>
              <w:t>11, 4, 5, 9. 9. 8, 9, 11, 12, 11</w:t>
            </w:r>
          </w:p>
          <w:p w14:paraId="5AF059F6" w14:textId="77777777" w:rsidR="003250E6" w:rsidRPr="00D47751" w:rsidRDefault="003250E6" w:rsidP="00D47751">
            <w:pPr>
              <w:spacing w:before="60" w:after="60"/>
              <w:rPr>
                <w:sz w:val="14"/>
                <w:szCs w:val="14"/>
              </w:rPr>
            </w:pPr>
            <w:r w:rsidRPr="00D47751">
              <w:rPr>
                <w:sz w:val="14"/>
                <w:szCs w:val="14"/>
              </w:rPr>
              <w:t>Mode =</w:t>
            </w:r>
          </w:p>
          <w:p w14:paraId="35B607A0" w14:textId="4FC530DC" w:rsidR="003250E6" w:rsidRPr="00D47751" w:rsidRDefault="003250E6" w:rsidP="00D47751">
            <w:pPr>
              <w:spacing w:before="60" w:after="60"/>
              <w:rPr>
                <w:sz w:val="14"/>
                <w:szCs w:val="14"/>
              </w:rPr>
            </w:pPr>
          </w:p>
        </w:tc>
        <w:tc>
          <w:tcPr>
            <w:tcW w:w="1610" w:type="dxa"/>
          </w:tcPr>
          <w:p w14:paraId="234F4D0F" w14:textId="32F73D3E" w:rsidR="003250E6" w:rsidRPr="00D47751" w:rsidRDefault="003250E6" w:rsidP="00D47751">
            <w:pPr>
              <w:spacing w:before="60" w:after="60"/>
              <w:rPr>
                <w:sz w:val="14"/>
                <w:szCs w:val="14"/>
              </w:rPr>
            </w:pPr>
          </w:p>
        </w:tc>
        <w:tc>
          <w:tcPr>
            <w:tcW w:w="2118" w:type="dxa"/>
          </w:tcPr>
          <w:p w14:paraId="7AA74127" w14:textId="77777777" w:rsidR="003250E6" w:rsidRPr="00D47751" w:rsidRDefault="003250E6" w:rsidP="00D47751">
            <w:pPr>
              <w:spacing w:before="60" w:after="60"/>
              <w:rPr>
                <w:sz w:val="14"/>
                <w:szCs w:val="14"/>
              </w:rPr>
            </w:pPr>
            <w:r w:rsidRPr="00D47751">
              <w:rPr>
                <w:sz w:val="14"/>
                <w:szCs w:val="14"/>
              </w:rPr>
              <w:t>13,15,20,22,29,5,36</w:t>
            </w:r>
          </w:p>
          <w:p w14:paraId="03445B6B" w14:textId="77777777" w:rsidR="003250E6" w:rsidRPr="00D47751" w:rsidRDefault="003250E6" w:rsidP="00D47751">
            <w:pPr>
              <w:spacing w:before="60" w:after="60"/>
              <w:rPr>
                <w:sz w:val="14"/>
                <w:szCs w:val="14"/>
              </w:rPr>
            </w:pPr>
            <w:r w:rsidRPr="00D47751">
              <w:rPr>
                <w:sz w:val="14"/>
                <w:szCs w:val="14"/>
              </w:rPr>
              <w:t xml:space="preserve">Median = </w:t>
            </w:r>
          </w:p>
          <w:p w14:paraId="043C16BF" w14:textId="77777777" w:rsidR="003250E6" w:rsidRPr="00D47751" w:rsidRDefault="003250E6" w:rsidP="00D47751">
            <w:pPr>
              <w:spacing w:before="60" w:after="60"/>
              <w:rPr>
                <w:sz w:val="14"/>
                <w:szCs w:val="14"/>
              </w:rPr>
            </w:pPr>
          </w:p>
          <w:p w14:paraId="1041507E" w14:textId="77777777" w:rsidR="003250E6" w:rsidRPr="00D47751" w:rsidRDefault="003250E6" w:rsidP="00D47751">
            <w:pPr>
              <w:spacing w:before="60" w:after="60"/>
              <w:rPr>
                <w:sz w:val="14"/>
                <w:szCs w:val="14"/>
              </w:rPr>
            </w:pPr>
            <w:r w:rsidRPr="00D47751">
              <w:rPr>
                <w:sz w:val="14"/>
                <w:szCs w:val="14"/>
              </w:rPr>
              <w:t>7, 11,4,6,12,8,14,1, 9</w:t>
            </w:r>
          </w:p>
          <w:p w14:paraId="6A194AA5" w14:textId="77777777" w:rsidR="003250E6" w:rsidRPr="00D47751" w:rsidRDefault="003250E6" w:rsidP="00D47751">
            <w:pPr>
              <w:spacing w:before="60" w:after="60"/>
              <w:rPr>
                <w:sz w:val="14"/>
                <w:szCs w:val="14"/>
              </w:rPr>
            </w:pPr>
            <w:r w:rsidRPr="00D47751">
              <w:rPr>
                <w:sz w:val="14"/>
                <w:szCs w:val="14"/>
              </w:rPr>
              <w:t>Median =</w:t>
            </w:r>
          </w:p>
          <w:p w14:paraId="344BFA50" w14:textId="073A7EA6" w:rsidR="003250E6" w:rsidRPr="00D47751" w:rsidRDefault="003250E6" w:rsidP="00D47751">
            <w:pPr>
              <w:spacing w:before="60" w:after="60"/>
              <w:rPr>
                <w:sz w:val="14"/>
                <w:szCs w:val="14"/>
              </w:rPr>
            </w:pPr>
          </w:p>
        </w:tc>
        <w:tc>
          <w:tcPr>
            <w:tcW w:w="1559" w:type="dxa"/>
          </w:tcPr>
          <w:p w14:paraId="61CE9BF0" w14:textId="6A72DC0F" w:rsidR="003250E6" w:rsidRPr="00D47751" w:rsidRDefault="003250E6" w:rsidP="00D47751">
            <w:pPr>
              <w:spacing w:before="60" w:after="60"/>
              <w:rPr>
                <w:sz w:val="14"/>
                <w:szCs w:val="14"/>
              </w:rPr>
            </w:pPr>
          </w:p>
        </w:tc>
        <w:tc>
          <w:tcPr>
            <w:tcW w:w="1964" w:type="dxa"/>
          </w:tcPr>
          <w:p w14:paraId="2049E6E8" w14:textId="77777777" w:rsidR="003250E6" w:rsidRPr="00D47751" w:rsidRDefault="003250E6" w:rsidP="00D47751">
            <w:pPr>
              <w:spacing w:before="60" w:after="60"/>
              <w:rPr>
                <w:sz w:val="14"/>
                <w:szCs w:val="14"/>
              </w:rPr>
            </w:pPr>
            <w:r w:rsidRPr="00D47751">
              <w:rPr>
                <w:sz w:val="14"/>
                <w:szCs w:val="14"/>
              </w:rPr>
              <w:t>4,8,6,15,3,11, 9</w:t>
            </w:r>
          </w:p>
          <w:p w14:paraId="0A6CCF13" w14:textId="77777777" w:rsidR="003250E6" w:rsidRPr="00D47751" w:rsidRDefault="003250E6" w:rsidP="00D47751">
            <w:pPr>
              <w:spacing w:before="60" w:after="60"/>
              <w:rPr>
                <w:sz w:val="14"/>
                <w:szCs w:val="14"/>
              </w:rPr>
            </w:pPr>
            <w:r w:rsidRPr="00D47751">
              <w:rPr>
                <w:sz w:val="14"/>
                <w:szCs w:val="14"/>
              </w:rPr>
              <w:t xml:space="preserve">Range = </w:t>
            </w:r>
          </w:p>
          <w:p w14:paraId="3371A1EC" w14:textId="77777777" w:rsidR="003250E6" w:rsidRPr="00D47751" w:rsidRDefault="003250E6" w:rsidP="00D47751">
            <w:pPr>
              <w:spacing w:before="60" w:after="60"/>
              <w:rPr>
                <w:sz w:val="14"/>
                <w:szCs w:val="14"/>
              </w:rPr>
            </w:pPr>
          </w:p>
          <w:p w14:paraId="295D9A6D" w14:textId="77777777" w:rsidR="003250E6" w:rsidRPr="00D47751" w:rsidRDefault="003250E6" w:rsidP="00D47751">
            <w:pPr>
              <w:spacing w:before="60" w:after="60"/>
              <w:rPr>
                <w:sz w:val="14"/>
                <w:szCs w:val="14"/>
              </w:rPr>
            </w:pPr>
            <w:r w:rsidRPr="00D47751">
              <w:rPr>
                <w:sz w:val="14"/>
                <w:szCs w:val="14"/>
              </w:rPr>
              <w:t>3.5.4.9.10.1.5</w:t>
            </w:r>
          </w:p>
          <w:p w14:paraId="4E5E7F40" w14:textId="77777777" w:rsidR="003250E6" w:rsidRPr="00D47751" w:rsidRDefault="003250E6" w:rsidP="00D47751">
            <w:pPr>
              <w:spacing w:before="60" w:after="60"/>
              <w:rPr>
                <w:sz w:val="14"/>
                <w:szCs w:val="14"/>
              </w:rPr>
            </w:pPr>
            <w:r w:rsidRPr="00D47751">
              <w:rPr>
                <w:sz w:val="14"/>
                <w:szCs w:val="14"/>
              </w:rPr>
              <w:t xml:space="preserve">Range = </w:t>
            </w:r>
          </w:p>
          <w:p w14:paraId="4E412DF6" w14:textId="106D5B91" w:rsidR="003250E6" w:rsidRPr="00D47751" w:rsidRDefault="003250E6" w:rsidP="00D47751">
            <w:pPr>
              <w:spacing w:before="60" w:after="60"/>
              <w:rPr>
                <w:sz w:val="14"/>
                <w:szCs w:val="14"/>
              </w:rPr>
            </w:pPr>
          </w:p>
        </w:tc>
      </w:tr>
      <w:tr w:rsidR="003250E6" w:rsidRPr="00D47751" w14:paraId="3179E6C2" w14:textId="77777777" w:rsidTr="00876256">
        <w:tc>
          <w:tcPr>
            <w:tcW w:w="2672" w:type="dxa"/>
            <w:shd w:val="clear" w:color="auto" w:fill="956893"/>
          </w:tcPr>
          <w:p w14:paraId="5CCA8107" w14:textId="70C4A31F" w:rsidR="003250E6" w:rsidRPr="00D47751" w:rsidRDefault="003250E6" w:rsidP="00D47751">
            <w:pPr>
              <w:pStyle w:val="Tablehead"/>
              <w:spacing w:before="60" w:after="60"/>
              <w:rPr>
                <w:sz w:val="14"/>
                <w:szCs w:val="14"/>
              </w:rPr>
            </w:pPr>
            <w:r w:rsidRPr="00D47751">
              <w:rPr>
                <w:sz w:val="14"/>
                <w:szCs w:val="14"/>
              </w:rPr>
              <w:t>Ratio – What is it and how to calculate?</w:t>
            </w:r>
          </w:p>
        </w:tc>
        <w:tc>
          <w:tcPr>
            <w:tcW w:w="1984" w:type="dxa"/>
            <w:shd w:val="clear" w:color="auto" w:fill="956893"/>
          </w:tcPr>
          <w:p w14:paraId="5FC4CFBE" w14:textId="42B2E0BC" w:rsidR="003250E6" w:rsidRPr="00D47751" w:rsidRDefault="003250E6" w:rsidP="00D47751">
            <w:pPr>
              <w:pStyle w:val="Tablehead"/>
              <w:spacing w:before="60" w:after="60"/>
              <w:rPr>
                <w:sz w:val="14"/>
                <w:szCs w:val="14"/>
              </w:rPr>
            </w:pPr>
            <w:r w:rsidRPr="00D47751">
              <w:rPr>
                <w:sz w:val="14"/>
                <w:szCs w:val="14"/>
              </w:rPr>
              <w:t xml:space="preserve">Percentages </w:t>
            </w:r>
            <w:proofErr w:type="gramStart"/>
            <w:r w:rsidRPr="00D47751">
              <w:rPr>
                <w:sz w:val="14"/>
                <w:szCs w:val="14"/>
              </w:rPr>
              <w:t>-  What</w:t>
            </w:r>
            <w:proofErr w:type="gramEnd"/>
            <w:r w:rsidRPr="00D47751">
              <w:rPr>
                <w:sz w:val="14"/>
                <w:szCs w:val="14"/>
              </w:rPr>
              <w:t xml:space="preserve"> are they and how to calculate?</w:t>
            </w:r>
          </w:p>
        </w:tc>
        <w:tc>
          <w:tcPr>
            <w:tcW w:w="1504" w:type="dxa"/>
            <w:shd w:val="clear" w:color="auto" w:fill="956893"/>
          </w:tcPr>
          <w:p w14:paraId="1C62A2F0" w14:textId="63646B87" w:rsidR="003250E6" w:rsidRPr="00D47751" w:rsidRDefault="003250E6" w:rsidP="00D47751">
            <w:pPr>
              <w:pStyle w:val="Tablehead"/>
              <w:spacing w:before="60" w:after="60"/>
              <w:rPr>
                <w:sz w:val="14"/>
                <w:szCs w:val="14"/>
              </w:rPr>
            </w:pPr>
            <w:r w:rsidRPr="00D47751">
              <w:rPr>
                <w:sz w:val="14"/>
                <w:szCs w:val="14"/>
              </w:rPr>
              <w:t xml:space="preserve">Calculate the following percentages </w:t>
            </w:r>
          </w:p>
        </w:tc>
        <w:tc>
          <w:tcPr>
            <w:tcW w:w="2281" w:type="dxa"/>
            <w:shd w:val="clear" w:color="auto" w:fill="956893"/>
          </w:tcPr>
          <w:p w14:paraId="0F118EC8" w14:textId="1E7E1514" w:rsidR="003250E6" w:rsidRPr="00D47751" w:rsidRDefault="003250E6" w:rsidP="00D47751">
            <w:pPr>
              <w:pStyle w:val="Tablehead"/>
              <w:spacing w:before="60" w:after="60"/>
              <w:rPr>
                <w:sz w:val="14"/>
                <w:szCs w:val="14"/>
              </w:rPr>
            </w:pPr>
            <w:r w:rsidRPr="00D47751">
              <w:rPr>
                <w:sz w:val="14"/>
                <w:szCs w:val="14"/>
              </w:rPr>
              <w:t xml:space="preserve">Fractions </w:t>
            </w:r>
            <w:proofErr w:type="gramStart"/>
            <w:r w:rsidRPr="00D47751">
              <w:rPr>
                <w:sz w:val="14"/>
                <w:szCs w:val="14"/>
              </w:rPr>
              <w:t>-  What</w:t>
            </w:r>
            <w:proofErr w:type="gramEnd"/>
            <w:r w:rsidRPr="00D47751">
              <w:rPr>
                <w:sz w:val="14"/>
                <w:szCs w:val="14"/>
              </w:rPr>
              <w:t xml:space="preserve"> are they and how to calculate?</w:t>
            </w:r>
          </w:p>
        </w:tc>
        <w:tc>
          <w:tcPr>
            <w:tcW w:w="1610" w:type="dxa"/>
            <w:shd w:val="clear" w:color="auto" w:fill="956893"/>
          </w:tcPr>
          <w:p w14:paraId="2F9F4DF9" w14:textId="65FB5D7B" w:rsidR="003250E6" w:rsidRPr="00D47751" w:rsidRDefault="003250E6" w:rsidP="00D47751">
            <w:pPr>
              <w:pStyle w:val="Tablehead"/>
              <w:spacing w:before="60" w:after="60"/>
              <w:rPr>
                <w:sz w:val="14"/>
                <w:szCs w:val="14"/>
              </w:rPr>
            </w:pPr>
            <w:r w:rsidRPr="00D47751">
              <w:rPr>
                <w:sz w:val="14"/>
                <w:szCs w:val="14"/>
              </w:rPr>
              <w:t>Convert these percentages in to fractions</w:t>
            </w:r>
          </w:p>
        </w:tc>
        <w:tc>
          <w:tcPr>
            <w:tcW w:w="2118" w:type="dxa"/>
            <w:shd w:val="clear" w:color="auto" w:fill="956893"/>
          </w:tcPr>
          <w:p w14:paraId="0D7F0F98" w14:textId="773E20E1" w:rsidR="003250E6" w:rsidRPr="00D47751" w:rsidRDefault="003250E6" w:rsidP="00D47751">
            <w:pPr>
              <w:pStyle w:val="Tablehead"/>
              <w:spacing w:before="60" w:after="60"/>
              <w:rPr>
                <w:sz w:val="14"/>
                <w:szCs w:val="14"/>
              </w:rPr>
            </w:pPr>
            <w:r w:rsidRPr="00D47751">
              <w:rPr>
                <w:sz w:val="14"/>
                <w:szCs w:val="14"/>
              </w:rPr>
              <w:t>Standard form – when used?</w:t>
            </w:r>
          </w:p>
        </w:tc>
        <w:tc>
          <w:tcPr>
            <w:tcW w:w="1559" w:type="dxa"/>
            <w:shd w:val="clear" w:color="auto" w:fill="956893"/>
          </w:tcPr>
          <w:p w14:paraId="5E85EE4B" w14:textId="258058D7" w:rsidR="003250E6" w:rsidRPr="00D47751" w:rsidRDefault="003250E6" w:rsidP="00D47751">
            <w:pPr>
              <w:pStyle w:val="Tablehead"/>
              <w:spacing w:before="60" w:after="60"/>
              <w:rPr>
                <w:sz w:val="14"/>
                <w:szCs w:val="14"/>
              </w:rPr>
            </w:pPr>
            <w:r w:rsidRPr="00D47751">
              <w:rPr>
                <w:sz w:val="14"/>
                <w:szCs w:val="14"/>
              </w:rPr>
              <w:t>Decimal form – when used?</w:t>
            </w:r>
          </w:p>
        </w:tc>
        <w:tc>
          <w:tcPr>
            <w:tcW w:w="1964" w:type="dxa"/>
            <w:shd w:val="clear" w:color="auto" w:fill="956893"/>
          </w:tcPr>
          <w:p w14:paraId="5313964D" w14:textId="47DD08BF" w:rsidR="003250E6" w:rsidRPr="00D47751" w:rsidRDefault="003250E6" w:rsidP="00D47751">
            <w:pPr>
              <w:pStyle w:val="Tablehead"/>
              <w:spacing w:before="60" w:after="60"/>
              <w:rPr>
                <w:sz w:val="14"/>
                <w:szCs w:val="14"/>
              </w:rPr>
            </w:pPr>
            <w:r w:rsidRPr="00D47751">
              <w:rPr>
                <w:sz w:val="14"/>
                <w:szCs w:val="14"/>
              </w:rPr>
              <w:t>Examples of standard and decimal form</w:t>
            </w:r>
          </w:p>
        </w:tc>
      </w:tr>
      <w:tr w:rsidR="00D47751" w:rsidRPr="00D47751" w14:paraId="19D8FA21" w14:textId="77777777" w:rsidTr="00876256">
        <w:tc>
          <w:tcPr>
            <w:tcW w:w="2672" w:type="dxa"/>
          </w:tcPr>
          <w:p w14:paraId="02FDCD0A" w14:textId="44D435C1" w:rsidR="003250E6" w:rsidRPr="00D47751" w:rsidRDefault="003250E6" w:rsidP="00D47751">
            <w:pPr>
              <w:spacing w:before="60" w:after="60"/>
              <w:rPr>
                <w:sz w:val="14"/>
                <w:szCs w:val="14"/>
              </w:rPr>
            </w:pPr>
          </w:p>
        </w:tc>
        <w:tc>
          <w:tcPr>
            <w:tcW w:w="1984" w:type="dxa"/>
          </w:tcPr>
          <w:p w14:paraId="5DAF9973" w14:textId="0A2E77C2" w:rsidR="003250E6" w:rsidRPr="00D47751" w:rsidRDefault="003250E6" w:rsidP="00D47751">
            <w:pPr>
              <w:spacing w:before="60" w:after="60"/>
              <w:rPr>
                <w:sz w:val="14"/>
                <w:szCs w:val="14"/>
              </w:rPr>
            </w:pPr>
          </w:p>
        </w:tc>
        <w:tc>
          <w:tcPr>
            <w:tcW w:w="1504" w:type="dxa"/>
          </w:tcPr>
          <w:p w14:paraId="2BED6F5D" w14:textId="77777777" w:rsidR="003250E6" w:rsidRPr="00D47751" w:rsidRDefault="003250E6" w:rsidP="00D47751">
            <w:pPr>
              <w:spacing w:before="60" w:after="60"/>
              <w:rPr>
                <w:sz w:val="14"/>
                <w:szCs w:val="14"/>
              </w:rPr>
            </w:pPr>
            <w:r w:rsidRPr="00D47751">
              <w:rPr>
                <w:sz w:val="14"/>
                <w:szCs w:val="14"/>
              </w:rPr>
              <w:t>16% of 30</w:t>
            </w:r>
          </w:p>
          <w:p w14:paraId="0D2017B0" w14:textId="77777777" w:rsidR="003250E6" w:rsidRPr="00D47751" w:rsidRDefault="003250E6" w:rsidP="00D47751">
            <w:pPr>
              <w:spacing w:before="60" w:after="60"/>
              <w:rPr>
                <w:sz w:val="14"/>
                <w:szCs w:val="14"/>
              </w:rPr>
            </w:pPr>
            <w:r w:rsidRPr="00D47751">
              <w:rPr>
                <w:sz w:val="14"/>
                <w:szCs w:val="14"/>
              </w:rPr>
              <w:t>52% of 90</w:t>
            </w:r>
          </w:p>
          <w:p w14:paraId="6E6AC4D5" w14:textId="77777777" w:rsidR="003250E6" w:rsidRPr="00D47751" w:rsidRDefault="003250E6" w:rsidP="00D47751">
            <w:pPr>
              <w:spacing w:before="60" w:after="60"/>
              <w:rPr>
                <w:sz w:val="14"/>
                <w:szCs w:val="14"/>
              </w:rPr>
            </w:pPr>
            <w:r w:rsidRPr="00D47751">
              <w:rPr>
                <w:sz w:val="14"/>
                <w:szCs w:val="14"/>
              </w:rPr>
              <w:t>13% of 73</w:t>
            </w:r>
          </w:p>
          <w:p w14:paraId="349EC00D" w14:textId="3616224B" w:rsidR="003250E6" w:rsidRPr="00D47751" w:rsidRDefault="003250E6" w:rsidP="00D47751">
            <w:pPr>
              <w:spacing w:before="60" w:after="60"/>
              <w:rPr>
                <w:sz w:val="14"/>
                <w:szCs w:val="14"/>
              </w:rPr>
            </w:pPr>
          </w:p>
        </w:tc>
        <w:tc>
          <w:tcPr>
            <w:tcW w:w="2281" w:type="dxa"/>
          </w:tcPr>
          <w:p w14:paraId="493A7316" w14:textId="5FD2D3D9" w:rsidR="003250E6" w:rsidRPr="00D47751" w:rsidRDefault="003250E6" w:rsidP="00D47751">
            <w:pPr>
              <w:spacing w:before="60" w:after="60"/>
              <w:rPr>
                <w:sz w:val="14"/>
                <w:szCs w:val="14"/>
              </w:rPr>
            </w:pPr>
          </w:p>
        </w:tc>
        <w:tc>
          <w:tcPr>
            <w:tcW w:w="1610" w:type="dxa"/>
          </w:tcPr>
          <w:p w14:paraId="63380765" w14:textId="38B8468E" w:rsidR="003250E6" w:rsidRPr="00D47751" w:rsidRDefault="003250E6" w:rsidP="00D47751">
            <w:pPr>
              <w:spacing w:before="60" w:after="60"/>
              <w:rPr>
                <w:sz w:val="14"/>
                <w:szCs w:val="14"/>
              </w:rPr>
            </w:pPr>
            <w:r w:rsidRPr="00D47751">
              <w:rPr>
                <w:sz w:val="14"/>
                <w:szCs w:val="14"/>
              </w:rPr>
              <w:t>25% =</w:t>
            </w:r>
          </w:p>
          <w:p w14:paraId="1BDBBB8D" w14:textId="77777777" w:rsidR="003250E6" w:rsidRPr="00D47751" w:rsidRDefault="003250E6" w:rsidP="00D47751">
            <w:pPr>
              <w:spacing w:before="60" w:after="60"/>
              <w:rPr>
                <w:sz w:val="14"/>
                <w:szCs w:val="14"/>
              </w:rPr>
            </w:pPr>
            <w:r w:rsidRPr="00D47751">
              <w:rPr>
                <w:sz w:val="14"/>
                <w:szCs w:val="14"/>
              </w:rPr>
              <w:t>50% =</w:t>
            </w:r>
          </w:p>
          <w:p w14:paraId="1B44A745" w14:textId="77777777" w:rsidR="003250E6" w:rsidRPr="00D47751" w:rsidRDefault="003250E6" w:rsidP="00D47751">
            <w:pPr>
              <w:spacing w:before="60" w:after="60"/>
              <w:rPr>
                <w:sz w:val="14"/>
                <w:szCs w:val="14"/>
              </w:rPr>
            </w:pPr>
            <w:r w:rsidRPr="00D47751">
              <w:rPr>
                <w:sz w:val="14"/>
                <w:szCs w:val="14"/>
              </w:rPr>
              <w:t>67% =</w:t>
            </w:r>
          </w:p>
          <w:p w14:paraId="625DEDF4" w14:textId="0F456623" w:rsidR="003250E6" w:rsidRPr="00D47751" w:rsidRDefault="003250E6" w:rsidP="00D47751">
            <w:pPr>
              <w:spacing w:before="60" w:after="60"/>
              <w:rPr>
                <w:sz w:val="14"/>
                <w:szCs w:val="14"/>
              </w:rPr>
            </w:pPr>
            <w:r w:rsidRPr="00D47751">
              <w:rPr>
                <w:sz w:val="14"/>
                <w:szCs w:val="14"/>
              </w:rPr>
              <w:t>89% =</w:t>
            </w:r>
          </w:p>
        </w:tc>
        <w:tc>
          <w:tcPr>
            <w:tcW w:w="2118" w:type="dxa"/>
          </w:tcPr>
          <w:p w14:paraId="487E971C" w14:textId="0FBAD4B7" w:rsidR="003250E6" w:rsidRPr="00D47751" w:rsidRDefault="003250E6" w:rsidP="00D47751">
            <w:pPr>
              <w:spacing w:before="60" w:after="60"/>
              <w:rPr>
                <w:sz w:val="14"/>
                <w:szCs w:val="14"/>
              </w:rPr>
            </w:pPr>
          </w:p>
        </w:tc>
        <w:tc>
          <w:tcPr>
            <w:tcW w:w="1559" w:type="dxa"/>
          </w:tcPr>
          <w:p w14:paraId="3B77F579" w14:textId="6C0B7CAC" w:rsidR="003250E6" w:rsidRPr="00D47751" w:rsidRDefault="003250E6" w:rsidP="00D47751">
            <w:pPr>
              <w:spacing w:before="60" w:after="60"/>
              <w:rPr>
                <w:sz w:val="14"/>
                <w:szCs w:val="14"/>
              </w:rPr>
            </w:pPr>
          </w:p>
        </w:tc>
        <w:tc>
          <w:tcPr>
            <w:tcW w:w="1964" w:type="dxa"/>
          </w:tcPr>
          <w:p w14:paraId="32142FBA" w14:textId="77777777" w:rsidR="003250E6" w:rsidRPr="00D47751" w:rsidRDefault="003250E6" w:rsidP="00D47751">
            <w:pPr>
              <w:spacing w:before="60" w:after="60"/>
              <w:rPr>
                <w:sz w:val="14"/>
                <w:szCs w:val="14"/>
              </w:rPr>
            </w:pPr>
            <w:r w:rsidRPr="00D47751">
              <w:rPr>
                <w:sz w:val="14"/>
                <w:szCs w:val="14"/>
              </w:rPr>
              <w:t>Standard form</w:t>
            </w:r>
          </w:p>
          <w:p w14:paraId="4B06EB0E" w14:textId="35510DE1" w:rsidR="003250E6" w:rsidRPr="00D47751" w:rsidRDefault="003250E6" w:rsidP="00D47751">
            <w:pPr>
              <w:spacing w:before="60" w:after="60"/>
              <w:rPr>
                <w:sz w:val="14"/>
                <w:szCs w:val="14"/>
              </w:rPr>
            </w:pPr>
            <w:r w:rsidRPr="00D47751">
              <w:rPr>
                <w:sz w:val="14"/>
                <w:szCs w:val="14"/>
              </w:rPr>
              <w:t>5,000,000 would be 5 × 106</w:t>
            </w:r>
          </w:p>
          <w:p w14:paraId="6374426A" w14:textId="36B092F5" w:rsidR="003250E6" w:rsidRPr="00D47751" w:rsidRDefault="003250E6" w:rsidP="00D47751">
            <w:pPr>
              <w:spacing w:before="60" w:after="60"/>
              <w:rPr>
                <w:sz w:val="14"/>
                <w:szCs w:val="14"/>
              </w:rPr>
            </w:pPr>
            <w:r w:rsidRPr="00D47751">
              <w:rPr>
                <w:sz w:val="14"/>
                <w:szCs w:val="14"/>
              </w:rPr>
              <w:t>65,000 would be 6.5 × 104</w:t>
            </w:r>
          </w:p>
          <w:p w14:paraId="62883996" w14:textId="77777777" w:rsidR="003250E6" w:rsidRPr="00D47751" w:rsidRDefault="003250E6" w:rsidP="00D47751">
            <w:pPr>
              <w:spacing w:before="60" w:after="60"/>
              <w:rPr>
                <w:sz w:val="14"/>
                <w:szCs w:val="14"/>
              </w:rPr>
            </w:pPr>
            <w:r w:rsidRPr="00D47751">
              <w:rPr>
                <w:sz w:val="14"/>
                <w:szCs w:val="14"/>
              </w:rPr>
              <w:t>Decimal form</w:t>
            </w:r>
          </w:p>
          <w:p w14:paraId="2F59268C" w14:textId="77777777" w:rsidR="003250E6" w:rsidRPr="00D47751" w:rsidRDefault="003250E6" w:rsidP="00D47751">
            <w:pPr>
              <w:spacing w:before="60" w:after="60"/>
              <w:rPr>
                <w:sz w:val="14"/>
                <w:szCs w:val="14"/>
              </w:rPr>
            </w:pPr>
            <w:r w:rsidRPr="00D47751">
              <w:rPr>
                <w:sz w:val="14"/>
                <w:szCs w:val="14"/>
              </w:rPr>
              <w:t>0.9 = 9/10</w:t>
            </w:r>
          </w:p>
          <w:p w14:paraId="0A289391" w14:textId="77777777" w:rsidR="003250E6" w:rsidRPr="00D47751" w:rsidRDefault="003250E6" w:rsidP="00D47751">
            <w:pPr>
              <w:spacing w:before="60" w:after="60"/>
              <w:rPr>
                <w:sz w:val="14"/>
                <w:szCs w:val="14"/>
              </w:rPr>
            </w:pPr>
            <w:r w:rsidRPr="00D47751">
              <w:rPr>
                <w:sz w:val="14"/>
                <w:szCs w:val="14"/>
              </w:rPr>
              <w:t xml:space="preserve">0.09 = 9/100 </w:t>
            </w:r>
          </w:p>
          <w:p w14:paraId="0410F6CE" w14:textId="721D89D9" w:rsidR="003250E6" w:rsidRPr="00D47751" w:rsidRDefault="003250E6" w:rsidP="00D47751">
            <w:pPr>
              <w:spacing w:before="60" w:after="60"/>
              <w:rPr>
                <w:sz w:val="14"/>
                <w:szCs w:val="14"/>
              </w:rPr>
            </w:pPr>
            <w:r w:rsidRPr="00D47751">
              <w:rPr>
                <w:sz w:val="14"/>
                <w:szCs w:val="14"/>
              </w:rPr>
              <w:t>0.009 = 9/1000</w:t>
            </w:r>
          </w:p>
        </w:tc>
      </w:tr>
      <w:tr w:rsidR="00D47751" w:rsidRPr="00D47751" w14:paraId="11D6D0FD" w14:textId="77777777" w:rsidTr="00876256">
        <w:tc>
          <w:tcPr>
            <w:tcW w:w="2672" w:type="dxa"/>
            <w:shd w:val="clear" w:color="auto" w:fill="956893"/>
          </w:tcPr>
          <w:p w14:paraId="2B76FEA7" w14:textId="0886E034" w:rsidR="00D47751" w:rsidRPr="00D47751" w:rsidRDefault="00D47751" w:rsidP="00D47751">
            <w:pPr>
              <w:pStyle w:val="Tablehead"/>
              <w:spacing w:before="60" w:after="60"/>
              <w:rPr>
                <w:sz w:val="14"/>
                <w:szCs w:val="14"/>
              </w:rPr>
            </w:pPr>
            <w:r w:rsidRPr="00D47751">
              <w:rPr>
                <w:sz w:val="14"/>
                <w:szCs w:val="14"/>
              </w:rPr>
              <w:t>Significant figures – why used and how to round off?</w:t>
            </w:r>
          </w:p>
        </w:tc>
        <w:tc>
          <w:tcPr>
            <w:tcW w:w="1984" w:type="dxa"/>
            <w:shd w:val="clear" w:color="auto" w:fill="956893"/>
          </w:tcPr>
          <w:p w14:paraId="0F140D42" w14:textId="3953DAC5" w:rsidR="00D47751" w:rsidRPr="00D47751" w:rsidRDefault="00D47751" w:rsidP="00D47751">
            <w:pPr>
              <w:pStyle w:val="Tablehead"/>
              <w:spacing w:before="60" w:after="60"/>
              <w:rPr>
                <w:sz w:val="14"/>
                <w:szCs w:val="14"/>
              </w:rPr>
            </w:pPr>
            <w:r w:rsidRPr="00D47751">
              <w:rPr>
                <w:sz w:val="14"/>
                <w:szCs w:val="14"/>
              </w:rPr>
              <w:t>Examples of significant figures</w:t>
            </w:r>
          </w:p>
        </w:tc>
        <w:tc>
          <w:tcPr>
            <w:tcW w:w="1504" w:type="dxa"/>
            <w:shd w:val="clear" w:color="auto" w:fill="956893"/>
          </w:tcPr>
          <w:p w14:paraId="0F4D667C" w14:textId="60FC9407" w:rsidR="00D47751" w:rsidRPr="00D47751" w:rsidRDefault="00D47751" w:rsidP="00D47751">
            <w:pPr>
              <w:pStyle w:val="Tablehead"/>
              <w:spacing w:before="60" w:after="60"/>
              <w:rPr>
                <w:sz w:val="14"/>
                <w:szCs w:val="14"/>
              </w:rPr>
            </w:pPr>
            <w:r w:rsidRPr="00D47751">
              <w:rPr>
                <w:sz w:val="14"/>
                <w:szCs w:val="14"/>
              </w:rPr>
              <w:t>Decimal places – converting decimal in to %</w:t>
            </w:r>
          </w:p>
        </w:tc>
        <w:tc>
          <w:tcPr>
            <w:tcW w:w="2281" w:type="dxa"/>
            <w:shd w:val="clear" w:color="auto" w:fill="956893"/>
          </w:tcPr>
          <w:p w14:paraId="27615DCB" w14:textId="54C7AFED" w:rsidR="00D47751" w:rsidRPr="00D47751" w:rsidRDefault="00D47751" w:rsidP="00D47751">
            <w:pPr>
              <w:pStyle w:val="Tablehead"/>
              <w:spacing w:before="60" w:after="60"/>
              <w:rPr>
                <w:sz w:val="14"/>
                <w:szCs w:val="14"/>
              </w:rPr>
            </w:pPr>
            <w:r w:rsidRPr="00D47751">
              <w:rPr>
                <w:sz w:val="14"/>
                <w:szCs w:val="14"/>
              </w:rPr>
              <w:t>Decimal places – converting decimal in to fractions</w:t>
            </w:r>
          </w:p>
        </w:tc>
        <w:tc>
          <w:tcPr>
            <w:tcW w:w="1610" w:type="dxa"/>
            <w:shd w:val="clear" w:color="auto" w:fill="956893"/>
          </w:tcPr>
          <w:p w14:paraId="5D57F7CE" w14:textId="0BB4F9B5" w:rsidR="00D47751" w:rsidRPr="00D47751" w:rsidRDefault="00D47751" w:rsidP="00D47751">
            <w:pPr>
              <w:pStyle w:val="Tablehead"/>
              <w:spacing w:before="60" w:after="60"/>
              <w:rPr>
                <w:sz w:val="14"/>
                <w:szCs w:val="14"/>
              </w:rPr>
            </w:pPr>
            <w:r w:rsidRPr="00D47751">
              <w:rPr>
                <w:sz w:val="14"/>
                <w:szCs w:val="14"/>
              </w:rPr>
              <w:t>Making estimations from data collected – when used?</w:t>
            </w:r>
          </w:p>
        </w:tc>
        <w:tc>
          <w:tcPr>
            <w:tcW w:w="2118" w:type="dxa"/>
            <w:shd w:val="clear" w:color="auto" w:fill="956893"/>
          </w:tcPr>
          <w:p w14:paraId="12CA897B" w14:textId="38DC49BB" w:rsidR="00D47751" w:rsidRPr="00D47751" w:rsidRDefault="00D47751" w:rsidP="00D47751">
            <w:pPr>
              <w:pStyle w:val="Tablehead"/>
              <w:spacing w:before="60" w:after="60"/>
              <w:rPr>
                <w:sz w:val="14"/>
                <w:szCs w:val="14"/>
              </w:rPr>
            </w:pPr>
            <w:r w:rsidRPr="00D47751">
              <w:rPr>
                <w:sz w:val="14"/>
                <w:szCs w:val="14"/>
              </w:rPr>
              <w:t>Examples of making estimations</w:t>
            </w:r>
          </w:p>
        </w:tc>
        <w:tc>
          <w:tcPr>
            <w:tcW w:w="1559" w:type="dxa"/>
            <w:shd w:val="clear" w:color="auto" w:fill="956893"/>
          </w:tcPr>
          <w:p w14:paraId="7F08FFE2" w14:textId="76054E84" w:rsidR="00D47751" w:rsidRPr="00D47751" w:rsidRDefault="00D47751" w:rsidP="00D47751">
            <w:pPr>
              <w:pStyle w:val="Tablehead"/>
              <w:spacing w:before="60" w:after="60"/>
              <w:rPr>
                <w:sz w:val="14"/>
                <w:szCs w:val="14"/>
              </w:rPr>
            </w:pPr>
            <w:r w:rsidRPr="00D47751">
              <w:rPr>
                <w:sz w:val="14"/>
                <w:szCs w:val="14"/>
              </w:rPr>
              <w:t xml:space="preserve">Definition of normal distribution </w:t>
            </w:r>
          </w:p>
        </w:tc>
        <w:tc>
          <w:tcPr>
            <w:tcW w:w="1964" w:type="dxa"/>
            <w:shd w:val="clear" w:color="auto" w:fill="956893"/>
          </w:tcPr>
          <w:p w14:paraId="174D76E4" w14:textId="44A21803" w:rsidR="00D47751" w:rsidRPr="00D47751" w:rsidRDefault="00D47751" w:rsidP="00D47751">
            <w:pPr>
              <w:pStyle w:val="Tablehead"/>
              <w:spacing w:before="60" w:after="60"/>
              <w:rPr>
                <w:sz w:val="14"/>
                <w:szCs w:val="14"/>
              </w:rPr>
            </w:pPr>
            <w:r w:rsidRPr="00D47751">
              <w:rPr>
                <w:sz w:val="14"/>
                <w:szCs w:val="14"/>
              </w:rPr>
              <w:t xml:space="preserve">Example drawing </w:t>
            </w:r>
          </w:p>
        </w:tc>
      </w:tr>
      <w:tr w:rsidR="00D47751" w:rsidRPr="00D47751" w14:paraId="54A4CE04" w14:textId="77777777" w:rsidTr="00876256">
        <w:trPr>
          <w:trHeight w:val="2300"/>
        </w:trPr>
        <w:tc>
          <w:tcPr>
            <w:tcW w:w="2672" w:type="dxa"/>
          </w:tcPr>
          <w:p w14:paraId="34008DCB" w14:textId="69CD40D6" w:rsidR="00D47751" w:rsidRPr="00D47751" w:rsidRDefault="00D47751" w:rsidP="00D47751">
            <w:pPr>
              <w:spacing w:before="60" w:after="60" w:line="240" w:lineRule="exact"/>
              <w:rPr>
                <w:sz w:val="14"/>
                <w:szCs w:val="14"/>
              </w:rPr>
            </w:pPr>
          </w:p>
        </w:tc>
        <w:tc>
          <w:tcPr>
            <w:tcW w:w="1984" w:type="dxa"/>
          </w:tcPr>
          <w:p w14:paraId="724DCCE4" w14:textId="77777777" w:rsidR="00D47751" w:rsidRPr="00D47751" w:rsidRDefault="00D47751" w:rsidP="00D47751">
            <w:pPr>
              <w:spacing w:before="60" w:after="60"/>
              <w:rPr>
                <w:sz w:val="14"/>
                <w:szCs w:val="14"/>
              </w:rPr>
            </w:pPr>
            <w:r w:rsidRPr="00D47751">
              <w:rPr>
                <w:sz w:val="14"/>
                <w:szCs w:val="14"/>
              </w:rPr>
              <w:t>1 significant figure: 423249 = 400000 (rounded down)</w:t>
            </w:r>
          </w:p>
          <w:p w14:paraId="301FFFCE" w14:textId="13A2D635" w:rsidR="00D47751" w:rsidRPr="00D47751" w:rsidRDefault="00D47751" w:rsidP="00D47751">
            <w:pPr>
              <w:spacing w:before="60" w:after="60"/>
              <w:rPr>
                <w:sz w:val="14"/>
                <w:szCs w:val="14"/>
              </w:rPr>
            </w:pPr>
            <w:r w:rsidRPr="00D47751">
              <w:rPr>
                <w:sz w:val="14"/>
                <w:szCs w:val="14"/>
              </w:rPr>
              <w:t>2 significant figure: 0.00379 = 0.004 (rounded up)</w:t>
            </w:r>
          </w:p>
          <w:p w14:paraId="56A55887" w14:textId="77777777" w:rsidR="00D47751" w:rsidRPr="00D47751" w:rsidRDefault="00D47751" w:rsidP="00D47751">
            <w:pPr>
              <w:spacing w:before="60" w:after="60"/>
              <w:rPr>
                <w:sz w:val="14"/>
                <w:szCs w:val="14"/>
              </w:rPr>
            </w:pPr>
            <w:r w:rsidRPr="00D47751">
              <w:rPr>
                <w:sz w:val="14"/>
                <w:szCs w:val="14"/>
              </w:rPr>
              <w:t xml:space="preserve">3 significant figures:  0.0040352 = 0.0040 </w:t>
            </w:r>
          </w:p>
          <w:p w14:paraId="204212F4" w14:textId="77777777" w:rsidR="00D47751" w:rsidRPr="00D47751" w:rsidRDefault="00D47751" w:rsidP="00D47751">
            <w:pPr>
              <w:spacing w:before="60" w:after="60"/>
              <w:rPr>
                <w:sz w:val="14"/>
                <w:szCs w:val="14"/>
              </w:rPr>
            </w:pPr>
            <w:r w:rsidRPr="00D47751">
              <w:rPr>
                <w:sz w:val="14"/>
                <w:szCs w:val="14"/>
              </w:rPr>
              <w:t>(rounded down)</w:t>
            </w:r>
          </w:p>
          <w:p w14:paraId="144C7B5E" w14:textId="1430E9F6" w:rsidR="00D47751" w:rsidRPr="00D47751" w:rsidRDefault="00D47751" w:rsidP="00D47751">
            <w:pPr>
              <w:spacing w:before="60" w:after="60"/>
              <w:rPr>
                <w:sz w:val="14"/>
                <w:szCs w:val="14"/>
              </w:rPr>
            </w:pPr>
            <w:r w:rsidRPr="00D47751">
              <w:rPr>
                <w:sz w:val="14"/>
                <w:szCs w:val="14"/>
              </w:rPr>
              <w:t>4 significant figures: 345,678 = 345,700 (rounded up)</w:t>
            </w:r>
          </w:p>
        </w:tc>
        <w:tc>
          <w:tcPr>
            <w:tcW w:w="1504" w:type="dxa"/>
          </w:tcPr>
          <w:p w14:paraId="5F93E618" w14:textId="77777777" w:rsidR="00D47751" w:rsidRPr="00D47751" w:rsidRDefault="00D47751" w:rsidP="00D47751">
            <w:pPr>
              <w:spacing w:before="60" w:after="60"/>
              <w:rPr>
                <w:sz w:val="14"/>
                <w:szCs w:val="14"/>
              </w:rPr>
            </w:pPr>
            <w:r w:rsidRPr="00D47751">
              <w:rPr>
                <w:sz w:val="14"/>
                <w:szCs w:val="14"/>
              </w:rPr>
              <w:t>Move the decimal 2 places to the RIGHT</w:t>
            </w:r>
          </w:p>
          <w:p w14:paraId="552577B9" w14:textId="37B8B6D4" w:rsidR="00D47751" w:rsidRPr="00D47751" w:rsidRDefault="00D47751" w:rsidP="00D47751">
            <w:pPr>
              <w:spacing w:before="60" w:after="60"/>
              <w:rPr>
                <w:sz w:val="14"/>
                <w:szCs w:val="14"/>
              </w:rPr>
            </w:pPr>
            <w:r w:rsidRPr="00D47751">
              <w:rPr>
                <w:sz w:val="14"/>
                <w:szCs w:val="14"/>
              </w:rPr>
              <w:t>Add % sign</w:t>
            </w:r>
          </w:p>
        </w:tc>
        <w:tc>
          <w:tcPr>
            <w:tcW w:w="2281" w:type="dxa"/>
          </w:tcPr>
          <w:p w14:paraId="444AB0B7" w14:textId="77777777" w:rsidR="00D47751" w:rsidRPr="00D47751" w:rsidRDefault="00D47751" w:rsidP="00D47751">
            <w:pPr>
              <w:spacing w:before="60" w:after="60"/>
              <w:rPr>
                <w:sz w:val="14"/>
                <w:szCs w:val="14"/>
              </w:rPr>
            </w:pPr>
            <w:r w:rsidRPr="00D47751">
              <w:rPr>
                <w:sz w:val="14"/>
                <w:szCs w:val="14"/>
              </w:rPr>
              <w:t>For 2 decimal places divide by 100</w:t>
            </w:r>
          </w:p>
          <w:p w14:paraId="65644307" w14:textId="62AEDD27" w:rsidR="00D47751" w:rsidRPr="00D47751" w:rsidRDefault="00D47751" w:rsidP="00D47751">
            <w:pPr>
              <w:spacing w:before="60" w:after="60"/>
              <w:rPr>
                <w:sz w:val="14"/>
                <w:szCs w:val="14"/>
              </w:rPr>
            </w:pPr>
            <w:r w:rsidRPr="00D47751">
              <w:rPr>
                <w:sz w:val="14"/>
                <w:szCs w:val="14"/>
              </w:rPr>
              <w:t>For 3 decimal places divide by 1000</w:t>
            </w:r>
          </w:p>
          <w:p w14:paraId="196EE55A" w14:textId="526C5C37" w:rsidR="00D47751" w:rsidRPr="00D47751" w:rsidRDefault="00D47751" w:rsidP="00D47751">
            <w:pPr>
              <w:spacing w:before="60" w:after="60"/>
              <w:rPr>
                <w:sz w:val="14"/>
                <w:szCs w:val="14"/>
              </w:rPr>
            </w:pPr>
            <w:r w:rsidRPr="00D47751">
              <w:rPr>
                <w:sz w:val="14"/>
                <w:szCs w:val="14"/>
              </w:rPr>
              <w:t>Find the lowest common denominator</w:t>
            </w:r>
          </w:p>
        </w:tc>
        <w:tc>
          <w:tcPr>
            <w:tcW w:w="1610" w:type="dxa"/>
          </w:tcPr>
          <w:p w14:paraId="4E616BCF" w14:textId="2B695B80" w:rsidR="00D47751" w:rsidRPr="00D47751" w:rsidRDefault="00D47751" w:rsidP="00D47751">
            <w:pPr>
              <w:spacing w:before="60" w:after="60"/>
              <w:rPr>
                <w:sz w:val="14"/>
                <w:szCs w:val="14"/>
              </w:rPr>
            </w:pPr>
          </w:p>
        </w:tc>
        <w:tc>
          <w:tcPr>
            <w:tcW w:w="2118" w:type="dxa"/>
          </w:tcPr>
          <w:p w14:paraId="221A8518" w14:textId="4E6D7D54" w:rsidR="00D47751" w:rsidRPr="00D47751" w:rsidRDefault="00D47751" w:rsidP="00D47751">
            <w:pPr>
              <w:spacing w:before="60" w:after="60"/>
              <w:rPr>
                <w:sz w:val="14"/>
                <w:szCs w:val="14"/>
              </w:rPr>
            </w:pPr>
            <w:r w:rsidRPr="00D47751">
              <w:rPr>
                <w:sz w:val="14"/>
                <w:szCs w:val="14"/>
              </w:rPr>
              <w:t xml:space="preserve">With the figure 234 </w:t>
            </w:r>
            <w:r>
              <w:rPr>
                <w:sz w:val="14"/>
                <w:szCs w:val="14"/>
              </w:rPr>
              <w:t>×</w:t>
            </w:r>
            <w:r w:rsidRPr="00D47751">
              <w:rPr>
                <w:sz w:val="14"/>
                <w:szCs w:val="14"/>
              </w:rPr>
              <w:t xml:space="preserve"> 39.78 you might want to know “very roughly” what sort of value you are expecting rather than knowing the precise answer. </w:t>
            </w:r>
          </w:p>
          <w:p w14:paraId="0A71D44C" w14:textId="6E70BEC3" w:rsidR="00D47751" w:rsidRPr="00D47751" w:rsidRDefault="00D47751" w:rsidP="00D47751">
            <w:pPr>
              <w:spacing w:before="60" w:after="60"/>
              <w:rPr>
                <w:sz w:val="14"/>
                <w:szCs w:val="14"/>
              </w:rPr>
            </w:pPr>
            <w:r w:rsidRPr="00D47751">
              <w:rPr>
                <w:sz w:val="14"/>
                <w:szCs w:val="14"/>
              </w:rPr>
              <w:t>So we do an “order of magnitude” calculation which means rounding the numbers to 1 digit (1 significant figure), so we get: 200 x 40 = 8000</w:t>
            </w:r>
          </w:p>
        </w:tc>
        <w:tc>
          <w:tcPr>
            <w:tcW w:w="1559" w:type="dxa"/>
          </w:tcPr>
          <w:p w14:paraId="4BEA10E5" w14:textId="41AD656B" w:rsidR="00D47751" w:rsidRPr="00D47751" w:rsidRDefault="00D47751" w:rsidP="00D47751">
            <w:pPr>
              <w:spacing w:before="60" w:after="60"/>
              <w:rPr>
                <w:sz w:val="14"/>
                <w:szCs w:val="14"/>
              </w:rPr>
            </w:pPr>
          </w:p>
        </w:tc>
        <w:tc>
          <w:tcPr>
            <w:tcW w:w="1964" w:type="dxa"/>
          </w:tcPr>
          <w:p w14:paraId="6D96FE40" w14:textId="33B4FF28" w:rsidR="00D47751" w:rsidRPr="00D47751" w:rsidRDefault="00D47751" w:rsidP="00D47751">
            <w:pPr>
              <w:spacing w:before="60" w:after="60"/>
              <w:rPr>
                <w:sz w:val="14"/>
                <w:szCs w:val="14"/>
              </w:rPr>
            </w:pPr>
          </w:p>
        </w:tc>
      </w:tr>
    </w:tbl>
    <w:p w14:paraId="4D350AAB" w14:textId="44007DE7" w:rsidR="002C3B38" w:rsidRPr="000670B6" w:rsidRDefault="002C3B38" w:rsidP="002C3B38">
      <w:r>
        <w:rPr>
          <w:noProof/>
          <w:lang w:val="en-US"/>
        </w:rPr>
        <mc:AlternateContent>
          <mc:Choice Requires="wps">
            <w:drawing>
              <wp:anchor distT="0" distB="0" distL="114300" distR="114300" simplePos="0" relativeHeight="251670528" behindDoc="0" locked="1" layoutInCell="0" allowOverlap="1" wp14:anchorId="7C8E2589" wp14:editId="121CAC06">
                <wp:simplePos x="0" y="0"/>
                <wp:positionH relativeFrom="page">
                  <wp:posOffset>583565</wp:posOffset>
                </wp:positionH>
                <wp:positionV relativeFrom="page">
                  <wp:posOffset>8345805</wp:posOffset>
                </wp:positionV>
                <wp:extent cx="6409690" cy="1391920"/>
                <wp:effectExtent l="0" t="0" r="0" b="0"/>
                <wp:wrapNone/>
                <wp:docPr id="16" name="Rectangle: Rounded Corners 1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9192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44304F5" w14:textId="77777777" w:rsidR="002C3B38" w:rsidRDefault="002C3B38" w:rsidP="002C3B3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14:paraId="4A222583" w14:textId="77777777" w:rsidR="002C3B38" w:rsidRDefault="002C3B38" w:rsidP="002C3B38">
                            <w:pPr>
                              <w:spacing w:after="0" w:line="360" w:lineRule="auto"/>
                              <w:rPr>
                                <w:rFonts w:cs="Arial"/>
                                <w:color w:val="000000"/>
                                <w:sz w:val="12"/>
                                <w:szCs w:val="12"/>
                              </w:rPr>
                            </w:pPr>
                            <w:r>
                              <w:rPr>
                                <w:rFonts w:cs="Arial"/>
                                <w:color w:val="000000"/>
                                <w:sz w:val="12"/>
                                <w:szCs w:val="12"/>
                              </w:rPr>
                              <w:t xml:space="preserve">OCR acknowledges the use of the following content: </w:t>
                            </w:r>
                          </w:p>
                          <w:p w14:paraId="1B05EBD5" w14:textId="77777777" w:rsidR="002C3B38" w:rsidRPr="00794EE1" w:rsidRDefault="002C3B38" w:rsidP="002C3B3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oundrect id="Rectangle: Rounded Corners 1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5.95pt;margin-top:657.15pt;width:504.7pt;height:93.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H/TwQAAEEIAAAOAAAAZHJzL2Uyb0RvYy54bWysVV1uI0UQfkfiDqVB4mkTj8PEiYc4q/ys&#10;EVKWXSVBPLe7ezxNerpnu3tiG4TENTgC1+AonISv2nY2ASQQIpHGU9NVX1V99dNnr9edpUcdovFu&#10;VowPy4K0k14Zt5wV397PD04Likk4Jax3elZsdCxen3/6ydmqr/WRb71VOhBAXKxX/axoU+rr0SjK&#10;VnciHvpeOxw2PnQiQQzLkQpiBfTOjo7KcjJa+aD64KWOEV+vt4fFecZvGi3Tu6aJOpGdFYgt5WfI&#10;zwU/R+dnol4G0bdG7sIQ/yGKThgHp09Q1yIJGoL5C1RnZPDRN+lQ+m7km8ZInXNANuPyT9nctaLX&#10;OReQE/snmuL/Byu/eXwfyCjUblKQEx1qdAvWhFtaXdOtH5zSiq58cCgysZLSUYLBe5NY493VLd3q&#10;6IeAEtSUWk2xE9ZSH4xLdEDXrG76hAb5J+3PP1tffAnA33/+JVLYg5IIGmj+0XAkyVMc+t6HlH0l&#10;LWSLwpNvciix19KAVMH+4itaDImMI+dpJTYk8S2ZNCRNwqFRlQ+RMfcgnU6th9wKWHEIHwYToLDY&#10;ZGeXXgT1CqasokGENNz3HNMQNX/ryBodaWVSm1WMUwZxD8JunehwSETftcbGRBpzsyHdoLuzu04o&#10;gHjEFQekzC6ElEMQcsPpsYwEknbpVc5VCud8ooWmVlvFhPXIzyysJkAiTICHgBQJku8MJgTnOThQ&#10;AjjE/MTyIWX2f/s1Q6MZK9Tuvs0sbKtLHRiEsyZobZnL3oAaJkOZmIIB1ZrZiYRRX/IvR8z9Yf3S&#10;71gDXodRFUt2zVOD6iQhUz5mXSgI+eD8ymq1ZPwtjA9maZxInAlTATVM/sNhDnrfN88tt2Zclh11&#10;jbfW8+bYk1hns7citXCJLN6g5U1syXCX1HRhQun06K4dUkLrJy8fMLOON8aqjzUG565/H3jmY3+D&#10;w4gmu2oxN/oCpK9aLRTmdMz6oxcGLESY0mL11ivMmxiSz8tj3YSOAbEWaJ131OZpR+l1IomPk6qc&#10;TqZYZRJn4/Hp9Ivj4+xD1HvzHtF+pX2HoYlYeIFnmGc6+xCPNzHlTaV24y7U9wU1ncXee0SfjieT&#10;yckOcac8EvUeM+frrVFzY20WwnJxZQPBdFZcn/L/zjg+V7OOlZ1nM2ZE1NsvSGsXDyeYN+aP0/FR&#10;VV4eTQ/mk9OTg2peHR9MT8rTg3I8vZxOympaXc9/4mTGVd0apbS7MU7vt/e4+nfbcXePbPdu3t+0&#10;mhVHx1VZZqJehB+fZ1nmv7/LMlOdrxQu/xun8nsSxm7fRy9Dzjwg7/1vZiI3C/fHts/SerEGCjfN&#10;wqsN2iZ4FBUNgO2Bl9aHHwpa4QabFfHDgF1ZkP3aofWm46riKy8L1fHJEYTw/GTx/EQ4CahZIVMo&#10;MA4sXKXtRTlglS9b+Bpviekv0LBzk7iOH+PaCbincjq7O5Uvwudy1vp485//AQAA//8DAFBLAwQU&#10;AAYACAAAACEAkbL7/uAAAAANAQAADwAAAGRycy9kb3ducmV2LnhtbEyPwU7DMBBE70j8g7VI3Khj&#10;QqomxKkKUsUFCRHyAW68JIF4HcVuG/6e7Qluszuj2bfldnGjOOEcBk8a1CoBgdR6O1CnofnY321A&#10;hGjImtETavjBANvq+qo0hfVnesdTHTvBJRQKo6GPcSqkDG2PzoSVn5DY+/SzM5HHuZN2Nmcud6O8&#10;T5K1dGYgvtCbCZ97bL/ro9PwVL9Sl3W52jUb9Ps3lzbZ14vWtzfL7hFExCX+heGCz+hQMdPBH8kG&#10;MWrIVc5J3qfqIQVxSahEsTqwyhK1BlmV8v8X1S8AAAD//wMAUEsBAi0AFAAGAAgAAAAhALaDOJL+&#10;AAAA4QEAABMAAAAAAAAAAAAAAAAAAAAAAFtDb250ZW50X1R5cGVzXS54bWxQSwECLQAUAAYACAAA&#10;ACEAOP0h/9YAAACUAQAACwAAAAAAAAAAAAAAAAAvAQAAX3JlbHMvLnJlbHNQSwECLQAUAAYACAAA&#10;ACEAQJjR/08EAABBCAAADgAAAAAAAAAAAAAAAAAuAgAAZHJzL2Uyb0RvYy54bWxQSwECLQAUAAYA&#10;CAAAACEAkbL7/uAAAAANAQAADwAAAAAAAAAAAAAAAACpBgAAZHJzL2Rvd25yZXYueG1sUEsFBgAA&#10;AAAEAAQA8wAAALYHAAAAAA==&#10;" o:allowincell="f" fillcolor="#d8d8d8" stroked="f" strokeweight="2pt">
                <v:textbox style="mso-fit-shape-to-text:t">
                  <w:txbxContent>
                    <w:p w14:paraId="744304F5" w14:textId="77777777" w:rsidR="002C3B38" w:rsidRDefault="002C3B38" w:rsidP="002C3B3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14:paraId="4A222583" w14:textId="77777777" w:rsidR="002C3B38" w:rsidRDefault="002C3B38" w:rsidP="002C3B38">
                      <w:pPr>
                        <w:spacing w:after="0" w:line="360" w:lineRule="auto"/>
                        <w:rPr>
                          <w:rFonts w:cs="Arial"/>
                          <w:color w:val="000000"/>
                          <w:sz w:val="12"/>
                          <w:szCs w:val="12"/>
                        </w:rPr>
                      </w:pPr>
                      <w:r>
                        <w:rPr>
                          <w:rFonts w:cs="Arial"/>
                          <w:color w:val="000000"/>
                          <w:sz w:val="12"/>
                          <w:szCs w:val="12"/>
                        </w:rPr>
                        <w:t xml:space="preserve">OCR acknowledges the use of the following content: </w:t>
                      </w:r>
                    </w:p>
                    <w:p w14:paraId="1B05EBD5" w14:textId="77777777" w:rsidR="002C3B38" w:rsidRPr="00794EE1" w:rsidRDefault="002C3B38" w:rsidP="002C3B3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 w:history="1">
                        <w:r>
                          <w:rPr>
                            <w:rStyle w:val="Hyperlink"/>
                            <w:rFonts w:cs="Arial"/>
                            <w:sz w:val="12"/>
                            <w:szCs w:val="12"/>
                            <w:lang w:eastAsia="en-GB"/>
                          </w:rPr>
                          <w:t>resources.feedback@ocr.org.uk</w:t>
                        </w:r>
                      </w:hyperlink>
                    </w:p>
                  </w:txbxContent>
                </v:textbox>
                <w10:wrap anchorx="page" anchory="page"/>
                <w10:anchorlock/>
              </v:roundrect>
            </w:pict>
          </mc:Fallback>
        </mc:AlternateContent>
      </w:r>
    </w:p>
    <w:sectPr w:rsidR="002C3B38" w:rsidRPr="000670B6" w:rsidSect="00876256">
      <w:headerReference w:type="default" r:id="rId11"/>
      <w:footerReference w:type="default" r:id="rId12"/>
      <w:pgSz w:w="16838" w:h="11906" w:orient="landscape"/>
      <w:pgMar w:top="1134" w:right="1843" w:bottom="1134" w:left="1440" w:header="709" w:footer="2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62AB3" w14:textId="77777777" w:rsidR="00164137" w:rsidRDefault="00164137" w:rsidP="00E16419">
      <w:r>
        <w:separator/>
      </w:r>
    </w:p>
  </w:endnote>
  <w:endnote w:type="continuationSeparator" w:id="0">
    <w:p w14:paraId="50E41A75" w14:textId="77777777" w:rsidR="00164137" w:rsidRDefault="00164137" w:rsidP="00E1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BBD77" w14:textId="77777777" w:rsidR="00876256" w:rsidRPr="00937FF3" w:rsidRDefault="00876256" w:rsidP="00876256">
    <w:pPr>
      <w:pStyle w:val="Footer"/>
      <w:tabs>
        <w:tab w:val="clear" w:pos="4513"/>
        <w:tab w:val="clear" w:pos="9026"/>
        <w:tab w:val="center" w:pos="7088"/>
        <w:tab w:val="left" w:pos="13608"/>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271F7">
      <w:rPr>
        <w:noProof/>
        <w:sz w:val="16"/>
        <w:szCs w:val="16"/>
      </w:rPr>
      <w:t>1</w:t>
    </w:r>
    <w:r w:rsidRPr="00937FF3">
      <w:rPr>
        <w:noProof/>
        <w:sz w:val="16"/>
        <w:szCs w:val="16"/>
      </w:rPr>
      <w:fldChar w:fldCharType="end"/>
    </w:r>
    <w:r>
      <w:rPr>
        <w:noProof/>
        <w:sz w:val="16"/>
        <w:szCs w:val="16"/>
      </w:rPr>
      <w:tab/>
      <w:t>© OCR 2017</w:t>
    </w:r>
  </w:p>
  <w:p w14:paraId="1A0F3F59" w14:textId="26E94C65" w:rsidR="00207333" w:rsidRPr="00876256" w:rsidRDefault="00876256" w:rsidP="00876256">
    <w:pPr>
      <w:pStyle w:val="Footer"/>
      <w:tabs>
        <w:tab w:val="clear" w:pos="9026"/>
      </w:tabs>
      <w:rPr>
        <w:b/>
        <w:noProof/>
        <w:sz w:val="16"/>
        <w:szCs w:val="16"/>
      </w:rPr>
    </w:pPr>
    <w:r>
      <w:rPr>
        <w:b/>
        <w:noProof/>
        <w:sz w:val="16"/>
        <w:szCs w:val="16"/>
      </w:rPr>
      <w:t>Research methods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5D855" w14:textId="77777777" w:rsidR="00164137" w:rsidRDefault="00164137" w:rsidP="00E16419">
      <w:r>
        <w:separator/>
      </w:r>
    </w:p>
  </w:footnote>
  <w:footnote w:type="continuationSeparator" w:id="0">
    <w:p w14:paraId="6C29AD27" w14:textId="77777777" w:rsidR="00164137" w:rsidRDefault="00164137" w:rsidP="00E16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0AFB" w14:textId="09CA86BD" w:rsidR="00876256" w:rsidRDefault="00876256">
    <w:pPr>
      <w:pStyle w:val="Header"/>
    </w:pPr>
    <w:r>
      <w:rPr>
        <w:noProof/>
        <w:lang w:val="en-US"/>
      </w:rPr>
      <w:drawing>
        <wp:anchor distT="0" distB="0" distL="114300" distR="114300" simplePos="0" relativeHeight="251659264" behindDoc="0" locked="0" layoutInCell="1" allowOverlap="1" wp14:anchorId="399FAC58" wp14:editId="73867DC9">
          <wp:simplePos x="0" y="0"/>
          <wp:positionH relativeFrom="column">
            <wp:posOffset>-927100</wp:posOffset>
          </wp:positionH>
          <wp:positionV relativeFrom="paragraph">
            <wp:posOffset>-559003</wp:posOffset>
          </wp:positionV>
          <wp:extent cx="10746740" cy="1087120"/>
          <wp:effectExtent l="0" t="0" r="0" b="0"/>
          <wp:wrapNone/>
          <wp:docPr id="23" name="Picture 23" descr="GCSE (9-1)&#10;Psychology&#10;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E (9-1)&#10;Psychology&#10;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674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A60"/>
    <w:multiLevelType w:val="hybridMultilevel"/>
    <w:tmpl w:val="B6AA36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31AE1"/>
    <w:multiLevelType w:val="hybridMultilevel"/>
    <w:tmpl w:val="8610BE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0622323"/>
    <w:multiLevelType w:val="hybridMultilevel"/>
    <w:tmpl w:val="B02C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F40CB8"/>
    <w:multiLevelType w:val="hybridMultilevel"/>
    <w:tmpl w:val="A186FF62"/>
    <w:lvl w:ilvl="0" w:tplc="FB72F704">
      <w:start w:val="1"/>
      <w:numFmt w:val="bullet"/>
      <w:pStyle w:val="ListParagraph"/>
      <w:lvlText w:val=""/>
      <w:lvlJc w:val="left"/>
      <w:pPr>
        <w:ind w:left="720" w:hanging="360"/>
      </w:pPr>
      <w:rPr>
        <w:rFonts w:ascii="Symbol" w:hAnsi="Symbol" w:hint="default"/>
        <w:color w:val="728BC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B404B"/>
    <w:multiLevelType w:val="hybridMultilevel"/>
    <w:tmpl w:val="61C05A1A"/>
    <w:lvl w:ilvl="0" w:tplc="0012EE8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208450D"/>
    <w:multiLevelType w:val="hybridMultilevel"/>
    <w:tmpl w:val="CB28358A"/>
    <w:lvl w:ilvl="0" w:tplc="67C672F8">
      <w:start w:val="1"/>
      <w:numFmt w:val="upperLetter"/>
      <w:pStyle w:val="ABCnumberedlist"/>
      <w:lvlText w:val="%1"/>
      <w:lvlJc w:val="left"/>
      <w:pPr>
        <w:ind w:left="720" w:hanging="360"/>
      </w:pPr>
      <w:rPr>
        <w:rFonts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C36957"/>
    <w:multiLevelType w:val="hybridMultilevel"/>
    <w:tmpl w:val="D69E0302"/>
    <w:lvl w:ilvl="0" w:tplc="C69E1162">
      <w:start w:val="1"/>
      <w:numFmt w:val="decimal"/>
      <w:pStyle w:val="bodysinglenospacing"/>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2305FF"/>
    <w:multiLevelType w:val="hybridMultilevel"/>
    <w:tmpl w:val="AF3646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5"/>
  </w:num>
  <w:num w:numId="24">
    <w:abstractNumId w:val="0"/>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22DE"/>
    <w:rsid w:val="00016822"/>
    <w:rsid w:val="00026260"/>
    <w:rsid w:val="00035E9D"/>
    <w:rsid w:val="000375F2"/>
    <w:rsid w:val="00064CD4"/>
    <w:rsid w:val="0008581F"/>
    <w:rsid w:val="00096E2E"/>
    <w:rsid w:val="000A41B6"/>
    <w:rsid w:val="000A5843"/>
    <w:rsid w:val="000A779D"/>
    <w:rsid w:val="000E7775"/>
    <w:rsid w:val="000F1ADA"/>
    <w:rsid w:val="00103BFC"/>
    <w:rsid w:val="00112EF1"/>
    <w:rsid w:val="00114D06"/>
    <w:rsid w:val="00155C8A"/>
    <w:rsid w:val="00161697"/>
    <w:rsid w:val="00162FFA"/>
    <w:rsid w:val="00164137"/>
    <w:rsid w:val="001662BF"/>
    <w:rsid w:val="0016654B"/>
    <w:rsid w:val="001923AD"/>
    <w:rsid w:val="001B2783"/>
    <w:rsid w:val="001B2B28"/>
    <w:rsid w:val="001B6387"/>
    <w:rsid w:val="001C3787"/>
    <w:rsid w:val="001E074C"/>
    <w:rsid w:val="001E3E42"/>
    <w:rsid w:val="00204D4D"/>
    <w:rsid w:val="00207333"/>
    <w:rsid w:val="002109DE"/>
    <w:rsid w:val="00212C4F"/>
    <w:rsid w:val="0024217F"/>
    <w:rsid w:val="00263BB1"/>
    <w:rsid w:val="00265900"/>
    <w:rsid w:val="00271EE5"/>
    <w:rsid w:val="002804A7"/>
    <w:rsid w:val="00285A18"/>
    <w:rsid w:val="002922F4"/>
    <w:rsid w:val="00295858"/>
    <w:rsid w:val="002A347D"/>
    <w:rsid w:val="002B5830"/>
    <w:rsid w:val="002C3B38"/>
    <w:rsid w:val="002D6A1F"/>
    <w:rsid w:val="002E464C"/>
    <w:rsid w:val="002F075B"/>
    <w:rsid w:val="002F0A20"/>
    <w:rsid w:val="002F2E8A"/>
    <w:rsid w:val="002F73D4"/>
    <w:rsid w:val="002F7BB9"/>
    <w:rsid w:val="003044CF"/>
    <w:rsid w:val="0032310B"/>
    <w:rsid w:val="003250E6"/>
    <w:rsid w:val="00332731"/>
    <w:rsid w:val="00340015"/>
    <w:rsid w:val="0034088C"/>
    <w:rsid w:val="00343353"/>
    <w:rsid w:val="00345055"/>
    <w:rsid w:val="00374F08"/>
    <w:rsid w:val="00377E80"/>
    <w:rsid w:val="003825D7"/>
    <w:rsid w:val="00384833"/>
    <w:rsid w:val="003A06E4"/>
    <w:rsid w:val="003B430C"/>
    <w:rsid w:val="003E5FC5"/>
    <w:rsid w:val="003F35EB"/>
    <w:rsid w:val="00400EEA"/>
    <w:rsid w:val="00404CFC"/>
    <w:rsid w:val="00411F4F"/>
    <w:rsid w:val="004146E3"/>
    <w:rsid w:val="00421D2C"/>
    <w:rsid w:val="0044223C"/>
    <w:rsid w:val="00455CCF"/>
    <w:rsid w:val="004600D5"/>
    <w:rsid w:val="00463032"/>
    <w:rsid w:val="004656C5"/>
    <w:rsid w:val="00465E8F"/>
    <w:rsid w:val="00466E6A"/>
    <w:rsid w:val="004734C1"/>
    <w:rsid w:val="004923ED"/>
    <w:rsid w:val="004A6DE1"/>
    <w:rsid w:val="004E6678"/>
    <w:rsid w:val="004F5271"/>
    <w:rsid w:val="00503585"/>
    <w:rsid w:val="00507D0B"/>
    <w:rsid w:val="005104FC"/>
    <w:rsid w:val="00512B05"/>
    <w:rsid w:val="00513A44"/>
    <w:rsid w:val="00526893"/>
    <w:rsid w:val="00551083"/>
    <w:rsid w:val="005571B8"/>
    <w:rsid w:val="00566E4C"/>
    <w:rsid w:val="0056784E"/>
    <w:rsid w:val="005714D8"/>
    <w:rsid w:val="00580EDF"/>
    <w:rsid w:val="00581413"/>
    <w:rsid w:val="0058629A"/>
    <w:rsid w:val="00586791"/>
    <w:rsid w:val="005A56DD"/>
    <w:rsid w:val="005B31D7"/>
    <w:rsid w:val="005C020E"/>
    <w:rsid w:val="005C0B57"/>
    <w:rsid w:val="005C3189"/>
    <w:rsid w:val="005D0D7A"/>
    <w:rsid w:val="005D0EF9"/>
    <w:rsid w:val="00602E9D"/>
    <w:rsid w:val="00610D20"/>
    <w:rsid w:val="006147BE"/>
    <w:rsid w:val="0062656F"/>
    <w:rsid w:val="00651168"/>
    <w:rsid w:val="00653D98"/>
    <w:rsid w:val="0066722D"/>
    <w:rsid w:val="00687CAE"/>
    <w:rsid w:val="006B143C"/>
    <w:rsid w:val="006C127C"/>
    <w:rsid w:val="006C3B23"/>
    <w:rsid w:val="006D1D6F"/>
    <w:rsid w:val="007003C3"/>
    <w:rsid w:val="00702664"/>
    <w:rsid w:val="00707890"/>
    <w:rsid w:val="007215FD"/>
    <w:rsid w:val="00737C6A"/>
    <w:rsid w:val="007618F8"/>
    <w:rsid w:val="00767ACA"/>
    <w:rsid w:val="00775519"/>
    <w:rsid w:val="007953E7"/>
    <w:rsid w:val="007B4A65"/>
    <w:rsid w:val="007B5519"/>
    <w:rsid w:val="007D23FC"/>
    <w:rsid w:val="007E3F3A"/>
    <w:rsid w:val="007E6797"/>
    <w:rsid w:val="008004EB"/>
    <w:rsid w:val="00801D4C"/>
    <w:rsid w:val="008064FC"/>
    <w:rsid w:val="008249F6"/>
    <w:rsid w:val="008321F4"/>
    <w:rsid w:val="008324A5"/>
    <w:rsid w:val="0083305A"/>
    <w:rsid w:val="0084029E"/>
    <w:rsid w:val="008402A8"/>
    <w:rsid w:val="00841FEA"/>
    <w:rsid w:val="00846127"/>
    <w:rsid w:val="008542C6"/>
    <w:rsid w:val="008622F2"/>
    <w:rsid w:val="00863C0D"/>
    <w:rsid w:val="0087336A"/>
    <w:rsid w:val="00876256"/>
    <w:rsid w:val="00876CD1"/>
    <w:rsid w:val="00877ACC"/>
    <w:rsid w:val="00885425"/>
    <w:rsid w:val="00890D6E"/>
    <w:rsid w:val="00892204"/>
    <w:rsid w:val="008A1151"/>
    <w:rsid w:val="008A3D17"/>
    <w:rsid w:val="008B1F3D"/>
    <w:rsid w:val="008C27BA"/>
    <w:rsid w:val="008D0718"/>
    <w:rsid w:val="008E6607"/>
    <w:rsid w:val="008F7AAD"/>
    <w:rsid w:val="00906EBD"/>
    <w:rsid w:val="00910641"/>
    <w:rsid w:val="00914464"/>
    <w:rsid w:val="0092389B"/>
    <w:rsid w:val="00924634"/>
    <w:rsid w:val="0093181A"/>
    <w:rsid w:val="00946221"/>
    <w:rsid w:val="0095132A"/>
    <w:rsid w:val="0095139A"/>
    <w:rsid w:val="00953919"/>
    <w:rsid w:val="00961371"/>
    <w:rsid w:val="00982305"/>
    <w:rsid w:val="0099065D"/>
    <w:rsid w:val="00995A1A"/>
    <w:rsid w:val="00997385"/>
    <w:rsid w:val="009A1EC6"/>
    <w:rsid w:val="009A334A"/>
    <w:rsid w:val="009A3D9E"/>
    <w:rsid w:val="009A5976"/>
    <w:rsid w:val="009C5211"/>
    <w:rsid w:val="009D271C"/>
    <w:rsid w:val="009D741B"/>
    <w:rsid w:val="00A11E8A"/>
    <w:rsid w:val="00A23167"/>
    <w:rsid w:val="00A25E82"/>
    <w:rsid w:val="00A37C56"/>
    <w:rsid w:val="00A414D2"/>
    <w:rsid w:val="00A422E6"/>
    <w:rsid w:val="00A45763"/>
    <w:rsid w:val="00A52232"/>
    <w:rsid w:val="00A5796C"/>
    <w:rsid w:val="00A75819"/>
    <w:rsid w:val="00A75D97"/>
    <w:rsid w:val="00AB13DD"/>
    <w:rsid w:val="00AB7712"/>
    <w:rsid w:val="00AB7BDE"/>
    <w:rsid w:val="00AC5360"/>
    <w:rsid w:val="00AC6B59"/>
    <w:rsid w:val="00AD45F0"/>
    <w:rsid w:val="00AE3994"/>
    <w:rsid w:val="00B35382"/>
    <w:rsid w:val="00B4637E"/>
    <w:rsid w:val="00B51EFC"/>
    <w:rsid w:val="00B5343D"/>
    <w:rsid w:val="00B759F5"/>
    <w:rsid w:val="00B817EB"/>
    <w:rsid w:val="00B83FAE"/>
    <w:rsid w:val="00B86716"/>
    <w:rsid w:val="00B91F0E"/>
    <w:rsid w:val="00B94752"/>
    <w:rsid w:val="00BB4AC9"/>
    <w:rsid w:val="00BB6333"/>
    <w:rsid w:val="00BC7110"/>
    <w:rsid w:val="00BD0B68"/>
    <w:rsid w:val="00BD3F70"/>
    <w:rsid w:val="00BE0156"/>
    <w:rsid w:val="00BF798F"/>
    <w:rsid w:val="00C21181"/>
    <w:rsid w:val="00C21A6C"/>
    <w:rsid w:val="00C2412B"/>
    <w:rsid w:val="00C30313"/>
    <w:rsid w:val="00C32F9C"/>
    <w:rsid w:val="00C464C1"/>
    <w:rsid w:val="00C53882"/>
    <w:rsid w:val="00C53DA6"/>
    <w:rsid w:val="00C773EE"/>
    <w:rsid w:val="00CA4837"/>
    <w:rsid w:val="00CB0319"/>
    <w:rsid w:val="00CC79A7"/>
    <w:rsid w:val="00CF0C81"/>
    <w:rsid w:val="00CF2404"/>
    <w:rsid w:val="00CF3D9F"/>
    <w:rsid w:val="00CF4580"/>
    <w:rsid w:val="00D04336"/>
    <w:rsid w:val="00D129E4"/>
    <w:rsid w:val="00D21C92"/>
    <w:rsid w:val="00D22A40"/>
    <w:rsid w:val="00D45590"/>
    <w:rsid w:val="00D47751"/>
    <w:rsid w:val="00D47C51"/>
    <w:rsid w:val="00D92E45"/>
    <w:rsid w:val="00DA620B"/>
    <w:rsid w:val="00DB2A86"/>
    <w:rsid w:val="00DB331C"/>
    <w:rsid w:val="00DC18AB"/>
    <w:rsid w:val="00DC6764"/>
    <w:rsid w:val="00DE4449"/>
    <w:rsid w:val="00E05BC5"/>
    <w:rsid w:val="00E16419"/>
    <w:rsid w:val="00E376F6"/>
    <w:rsid w:val="00E44D4B"/>
    <w:rsid w:val="00E67D62"/>
    <w:rsid w:val="00E76102"/>
    <w:rsid w:val="00EA4272"/>
    <w:rsid w:val="00EC716E"/>
    <w:rsid w:val="00EE2BF2"/>
    <w:rsid w:val="00EE32BC"/>
    <w:rsid w:val="00EE7B0E"/>
    <w:rsid w:val="00EF3F11"/>
    <w:rsid w:val="00EF671E"/>
    <w:rsid w:val="00F06F8C"/>
    <w:rsid w:val="00F1652F"/>
    <w:rsid w:val="00F21C73"/>
    <w:rsid w:val="00F271F7"/>
    <w:rsid w:val="00F447AA"/>
    <w:rsid w:val="00F53ED3"/>
    <w:rsid w:val="00F54F44"/>
    <w:rsid w:val="00F565E6"/>
    <w:rsid w:val="00F70601"/>
    <w:rsid w:val="00F77F98"/>
    <w:rsid w:val="00F82094"/>
    <w:rsid w:val="00F8297E"/>
    <w:rsid w:val="00FA7B7B"/>
    <w:rsid w:val="00FC31AB"/>
    <w:rsid w:val="00FD239A"/>
    <w:rsid w:val="00FF2095"/>
    <w:rsid w:val="00FF458A"/>
    <w:rsid w:val="00FF5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6419"/>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26893"/>
    <w:pPr>
      <w:keepNext/>
      <w:keepLines/>
      <w:spacing w:before="320" w:after="0"/>
      <w:outlineLvl w:val="0"/>
    </w:pPr>
    <w:rPr>
      <w:rFonts w:eastAsia="Times New Roman"/>
      <w:b/>
      <w:bCs/>
      <w:color w:val="956893"/>
      <w:sz w:val="40"/>
      <w:szCs w:val="28"/>
    </w:rPr>
  </w:style>
  <w:style w:type="paragraph" w:styleId="Heading2">
    <w:name w:val="heading 2"/>
    <w:basedOn w:val="Normal"/>
    <w:next w:val="Normal"/>
    <w:link w:val="Heading2Char"/>
    <w:uiPriority w:val="9"/>
    <w:unhideWhenUsed/>
    <w:qFormat/>
    <w:rsid w:val="00526893"/>
    <w:pPr>
      <w:keepNext/>
      <w:keepLines/>
      <w:spacing w:before="200" w:after="0"/>
      <w:outlineLvl w:val="1"/>
    </w:pPr>
    <w:rPr>
      <w:rFonts w:eastAsia="Times New Roman"/>
      <w:b/>
      <w:bCs/>
      <w:color w:val="956893"/>
      <w:sz w:val="32"/>
      <w:szCs w:val="26"/>
    </w:rPr>
  </w:style>
  <w:style w:type="paragraph" w:styleId="Heading3">
    <w:name w:val="heading 3"/>
    <w:basedOn w:val="Normal"/>
    <w:next w:val="Normal"/>
    <w:link w:val="Heading3Char"/>
    <w:uiPriority w:val="9"/>
    <w:unhideWhenUsed/>
    <w:qFormat/>
    <w:rsid w:val="003F35EB"/>
    <w:pPr>
      <w:keepNext/>
      <w:keepLines/>
      <w:spacing w:before="200" w:after="0"/>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26893"/>
    <w:rPr>
      <w:rFonts w:ascii="Arial" w:eastAsia="Times New Roman" w:hAnsi="Arial"/>
      <w:b/>
      <w:bCs/>
      <w:color w:val="956893"/>
      <w:sz w:val="40"/>
      <w:szCs w:val="28"/>
      <w:lang w:eastAsia="en-US"/>
    </w:rPr>
  </w:style>
  <w:style w:type="character" w:customStyle="1" w:styleId="Heading2Char">
    <w:name w:val="Heading 2 Char"/>
    <w:link w:val="Heading2"/>
    <w:uiPriority w:val="9"/>
    <w:rsid w:val="00526893"/>
    <w:rPr>
      <w:rFonts w:ascii="Arial" w:eastAsia="Times New Roman" w:hAnsi="Arial"/>
      <w:b/>
      <w:bCs/>
      <w:color w:val="956893"/>
      <w:sz w:val="32"/>
      <w:szCs w:val="26"/>
      <w:lang w:eastAsia="en-US"/>
    </w:rPr>
  </w:style>
  <w:style w:type="paragraph" w:styleId="ListParagraph">
    <w:name w:val="List Paragraph"/>
    <w:basedOn w:val="Normal"/>
    <w:uiPriority w:val="34"/>
    <w:qFormat/>
    <w:rsid w:val="00877ACC"/>
    <w:pPr>
      <w:numPr>
        <w:numId w:val="25"/>
      </w:numPr>
      <w:ind w:left="357" w:hanging="357"/>
    </w:pPr>
    <w:rPr>
      <w:rFonts w:cs="Arial"/>
    </w:rPr>
  </w:style>
  <w:style w:type="paragraph" w:styleId="NoSpacing">
    <w:name w:val="No Spacing"/>
    <w:aliases w:val="Body bullets"/>
    <w:basedOn w:val="ListParagraph"/>
    <w:uiPriority w:val="1"/>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F35EB"/>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AC5360"/>
    <w:pPr>
      <w:numPr>
        <w:numId w:val="2"/>
      </w:numPr>
      <w:spacing w:after="0" w:line="240" w:lineRule="auto"/>
      <w:ind w:left="567" w:hanging="567"/>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olor w:val="231F20"/>
    </w:rPr>
  </w:style>
  <w:style w:type="paragraph" w:customStyle="1" w:styleId="Numbered">
    <w:name w:val="Numbered"/>
    <w:basedOn w:val="Normal"/>
    <w:qFormat/>
    <w:rsid w:val="00E16419"/>
    <w:pPr>
      <w:ind w:left="426" w:hanging="426"/>
    </w:pPr>
  </w:style>
  <w:style w:type="character" w:customStyle="1" w:styleId="ColouredNumber">
    <w:name w:val="Coloured Number"/>
    <w:basedOn w:val="DefaultParagraphFont"/>
    <w:uiPriority w:val="1"/>
    <w:qFormat/>
    <w:rsid w:val="00E16419"/>
    <w:rPr>
      <w:b/>
      <w:color w:val="728BC3"/>
    </w:rPr>
  </w:style>
  <w:style w:type="paragraph" w:customStyle="1" w:styleId="Tablehead">
    <w:name w:val="Table head"/>
    <w:basedOn w:val="Normal"/>
    <w:qFormat/>
    <w:rsid w:val="00D129E4"/>
    <w:rPr>
      <w:b/>
      <w:color w:val="FFFFFF" w:themeColor="background1"/>
    </w:rPr>
  </w:style>
  <w:style w:type="paragraph" w:styleId="NormalWeb">
    <w:name w:val="Normal (Web)"/>
    <w:basedOn w:val="Normal"/>
    <w:uiPriority w:val="99"/>
    <w:unhideWhenUsed/>
    <w:rsid w:val="000022D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6419"/>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26893"/>
    <w:pPr>
      <w:keepNext/>
      <w:keepLines/>
      <w:spacing w:before="320" w:after="0"/>
      <w:outlineLvl w:val="0"/>
    </w:pPr>
    <w:rPr>
      <w:rFonts w:eastAsia="Times New Roman"/>
      <w:b/>
      <w:bCs/>
      <w:color w:val="956893"/>
      <w:sz w:val="40"/>
      <w:szCs w:val="28"/>
    </w:rPr>
  </w:style>
  <w:style w:type="paragraph" w:styleId="Heading2">
    <w:name w:val="heading 2"/>
    <w:basedOn w:val="Normal"/>
    <w:next w:val="Normal"/>
    <w:link w:val="Heading2Char"/>
    <w:uiPriority w:val="9"/>
    <w:unhideWhenUsed/>
    <w:qFormat/>
    <w:rsid w:val="00526893"/>
    <w:pPr>
      <w:keepNext/>
      <w:keepLines/>
      <w:spacing w:before="200" w:after="0"/>
      <w:outlineLvl w:val="1"/>
    </w:pPr>
    <w:rPr>
      <w:rFonts w:eastAsia="Times New Roman"/>
      <w:b/>
      <w:bCs/>
      <w:color w:val="956893"/>
      <w:sz w:val="32"/>
      <w:szCs w:val="26"/>
    </w:rPr>
  </w:style>
  <w:style w:type="paragraph" w:styleId="Heading3">
    <w:name w:val="heading 3"/>
    <w:basedOn w:val="Normal"/>
    <w:next w:val="Normal"/>
    <w:link w:val="Heading3Char"/>
    <w:uiPriority w:val="9"/>
    <w:unhideWhenUsed/>
    <w:qFormat/>
    <w:rsid w:val="003F35EB"/>
    <w:pPr>
      <w:keepNext/>
      <w:keepLines/>
      <w:spacing w:before="200" w:after="0"/>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26893"/>
    <w:rPr>
      <w:rFonts w:ascii="Arial" w:eastAsia="Times New Roman" w:hAnsi="Arial"/>
      <w:b/>
      <w:bCs/>
      <w:color w:val="956893"/>
      <w:sz w:val="40"/>
      <w:szCs w:val="28"/>
      <w:lang w:eastAsia="en-US"/>
    </w:rPr>
  </w:style>
  <w:style w:type="character" w:customStyle="1" w:styleId="Heading2Char">
    <w:name w:val="Heading 2 Char"/>
    <w:link w:val="Heading2"/>
    <w:uiPriority w:val="9"/>
    <w:rsid w:val="00526893"/>
    <w:rPr>
      <w:rFonts w:ascii="Arial" w:eastAsia="Times New Roman" w:hAnsi="Arial"/>
      <w:b/>
      <w:bCs/>
      <w:color w:val="956893"/>
      <w:sz w:val="32"/>
      <w:szCs w:val="26"/>
      <w:lang w:eastAsia="en-US"/>
    </w:rPr>
  </w:style>
  <w:style w:type="paragraph" w:styleId="ListParagraph">
    <w:name w:val="List Paragraph"/>
    <w:basedOn w:val="Normal"/>
    <w:uiPriority w:val="34"/>
    <w:qFormat/>
    <w:rsid w:val="00877ACC"/>
    <w:pPr>
      <w:numPr>
        <w:numId w:val="25"/>
      </w:numPr>
      <w:ind w:left="357" w:hanging="357"/>
    </w:pPr>
    <w:rPr>
      <w:rFonts w:cs="Arial"/>
    </w:rPr>
  </w:style>
  <w:style w:type="paragraph" w:styleId="NoSpacing">
    <w:name w:val="No Spacing"/>
    <w:aliases w:val="Body bullets"/>
    <w:basedOn w:val="ListParagraph"/>
    <w:uiPriority w:val="1"/>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F35EB"/>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AC5360"/>
    <w:pPr>
      <w:numPr>
        <w:numId w:val="2"/>
      </w:numPr>
      <w:spacing w:after="0" w:line="240" w:lineRule="auto"/>
      <w:ind w:left="567" w:hanging="567"/>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olor w:val="231F20"/>
    </w:rPr>
  </w:style>
  <w:style w:type="paragraph" w:customStyle="1" w:styleId="Numbered">
    <w:name w:val="Numbered"/>
    <w:basedOn w:val="Normal"/>
    <w:qFormat/>
    <w:rsid w:val="00E16419"/>
    <w:pPr>
      <w:ind w:left="426" w:hanging="426"/>
    </w:pPr>
  </w:style>
  <w:style w:type="character" w:customStyle="1" w:styleId="ColouredNumber">
    <w:name w:val="Coloured Number"/>
    <w:basedOn w:val="DefaultParagraphFont"/>
    <w:uiPriority w:val="1"/>
    <w:qFormat/>
    <w:rsid w:val="00E16419"/>
    <w:rPr>
      <w:b/>
      <w:color w:val="728BC3"/>
    </w:rPr>
  </w:style>
  <w:style w:type="paragraph" w:customStyle="1" w:styleId="Tablehead">
    <w:name w:val="Table head"/>
    <w:basedOn w:val="Normal"/>
    <w:qFormat/>
    <w:rsid w:val="00D129E4"/>
    <w:rPr>
      <w:b/>
      <w:color w:val="FFFFFF" w:themeColor="background1"/>
    </w:rPr>
  </w:style>
  <w:style w:type="paragraph" w:styleId="NormalWeb">
    <w:name w:val="Normal (Web)"/>
    <w:basedOn w:val="Normal"/>
    <w:uiPriority w:val="99"/>
    <w:unhideWhenUsed/>
    <w:rsid w:val="000022D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sources.feedback@ocr.org.uk" TargetMode="External"/><Relationship Id="rId10"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2BB8-2E15-6844-9AB5-7636BECF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GCSE (9-1) Psychology Learner resource 28</vt:lpstr>
    </vt:vector>
  </TitlesOfParts>
  <Company>Cambridge Assessment</Company>
  <LinksUpToDate>false</LinksUpToDate>
  <CharactersWithSpaces>2374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Psychology Learner resource 28</dc:title>
  <dc:subject>Business</dc:subject>
  <dc:creator>OCR</dc:creator>
  <cp:keywords>GCSE, Psychology, (9-1), resource</cp:keywords>
  <cp:lastModifiedBy>Admin</cp:lastModifiedBy>
  <cp:revision>2</cp:revision>
  <dcterms:created xsi:type="dcterms:W3CDTF">2018-06-26T16:50:00Z</dcterms:created>
  <dcterms:modified xsi:type="dcterms:W3CDTF">2018-06-26T16:50:00Z</dcterms:modified>
</cp:coreProperties>
</file>